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2FA7D706"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445DA4">
        <w:rPr>
          <w:rFonts w:ascii="Arial" w:eastAsia="宋体" w:hAnsi="Arial" w:cs="Times New Roman"/>
          <w:b/>
          <w:sz w:val="24"/>
          <w:szCs w:val="20"/>
          <w:lang w:val="en-GB" w:eastAsia="zh-CN"/>
        </w:rPr>
        <w:t>100</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15348">
        <w:rPr>
          <w:rFonts w:ascii="Arial" w:eastAsia="宋体" w:hAnsi="Arial" w:cs="Times New Roman"/>
          <w:b/>
          <w:bCs/>
          <w:sz w:val="24"/>
          <w:szCs w:val="20"/>
          <w:lang w:val="en-GB" w:eastAsia="ja-JP"/>
        </w:rPr>
        <w:t>R4-2112043</w:t>
      </w:r>
    </w:p>
    <w:bookmarkEnd w:id="0"/>
    <w:bookmarkEnd w:id="1"/>
    <w:p w14:paraId="3535F51E" w14:textId="6C674BE9" w:rsidR="00B2596F" w:rsidRPr="003D5F1E" w:rsidRDefault="00445DA4"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16</w:t>
      </w:r>
      <w:r w:rsidR="00DF662C" w:rsidRPr="00DF662C">
        <w:rPr>
          <w:noProof w:val="0"/>
          <w:sz w:val="24"/>
          <w:vertAlign w:val="superscript"/>
          <w:lang w:eastAsia="zh-CN"/>
        </w:rPr>
        <w:t>th</w:t>
      </w:r>
      <w:r>
        <w:rPr>
          <w:noProof w:val="0"/>
          <w:sz w:val="24"/>
          <w:lang w:eastAsia="zh-CN"/>
        </w:rPr>
        <w:t xml:space="preserve"> Aug</w:t>
      </w:r>
      <w:r w:rsidR="00C0104C">
        <w:rPr>
          <w:noProof w:val="0"/>
          <w:sz w:val="24"/>
          <w:lang w:eastAsia="zh-CN"/>
        </w:rPr>
        <w:t>-27</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Aug</w:t>
      </w:r>
      <w:r w:rsidR="00DF662C">
        <w:rPr>
          <w:noProof w:val="0"/>
          <w:sz w:val="24"/>
          <w:lang w:eastAsia="zh-CN"/>
        </w:rPr>
        <w:t>, 2021</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480F29EB"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0104C">
        <w:rPr>
          <w:rFonts w:ascii="Arial" w:hAnsi="Arial" w:cs="Arial"/>
          <w:b/>
          <w:bCs/>
          <w:sz w:val="24"/>
          <w:szCs w:val="20"/>
          <w:lang w:val="en-GB" w:eastAsia="zh-CN"/>
        </w:rPr>
        <w:t>9</w:t>
      </w:r>
      <w:r w:rsidR="006522CE">
        <w:rPr>
          <w:rFonts w:ascii="Arial" w:hAnsi="Arial" w:cs="Arial" w:hint="eastAsia"/>
          <w:b/>
          <w:bCs/>
          <w:sz w:val="24"/>
          <w:szCs w:val="20"/>
          <w:lang w:val="en-GB" w:eastAsia="zh-CN"/>
        </w:rPr>
        <w:t>.</w:t>
      </w:r>
      <w:r w:rsidR="00AF503D">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AF503D">
        <w:rPr>
          <w:rFonts w:ascii="Arial" w:hAnsi="Arial" w:cs="Arial"/>
          <w:b/>
          <w:bCs/>
          <w:sz w:val="24"/>
          <w:szCs w:val="20"/>
          <w:lang w:val="en-GB" w:eastAsia="zh-CN"/>
        </w:rPr>
        <w:t>5</w:t>
      </w:r>
      <w:r w:rsidR="003E5DDE">
        <w:rPr>
          <w:rFonts w:ascii="Arial" w:hAnsi="Arial" w:cs="Arial" w:hint="eastAsia"/>
          <w:b/>
          <w:bCs/>
          <w:sz w:val="24"/>
          <w:szCs w:val="20"/>
          <w:lang w:val="en-GB" w:eastAsia="zh-CN"/>
        </w:rPr>
        <w:t>.</w:t>
      </w:r>
      <w:r w:rsidR="006B5B3D">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2A784ECF"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6B5B3D">
        <w:rPr>
          <w:rFonts w:ascii="Arial" w:eastAsia="Calibri" w:hAnsi="Arial" w:cs="Arial"/>
          <w:b/>
          <w:bCs/>
          <w:sz w:val="24"/>
          <w:lang w:val="en-GB"/>
        </w:rPr>
        <w:t xml:space="preserve">View on PDSCH </w:t>
      </w:r>
      <w:bookmarkStart w:id="3" w:name="_GoBack"/>
      <w:r w:rsidR="006B5B3D">
        <w:rPr>
          <w:rFonts w:ascii="Arial" w:eastAsia="Calibri" w:hAnsi="Arial" w:cs="Arial"/>
          <w:b/>
          <w:bCs/>
          <w:sz w:val="24"/>
          <w:lang w:val="en-GB"/>
        </w:rPr>
        <w:t>requirement</w:t>
      </w:r>
      <w:r w:rsidR="00AF503D">
        <w:rPr>
          <w:rFonts w:ascii="Arial" w:eastAsia="Calibri" w:hAnsi="Arial" w:cs="Arial"/>
          <w:b/>
          <w:bCs/>
          <w:sz w:val="24"/>
          <w:lang w:val="en-GB"/>
        </w:rPr>
        <w:t xml:space="preserve"> </w:t>
      </w:r>
      <w:bookmarkEnd w:id="3"/>
      <w:r w:rsidR="00AF503D">
        <w:rPr>
          <w:rFonts w:ascii="Arial" w:eastAsia="Calibri" w:hAnsi="Arial" w:cs="Arial"/>
          <w:b/>
          <w:bCs/>
          <w:sz w:val="24"/>
          <w:lang w:val="en-GB"/>
        </w:rPr>
        <w:t>for Rel-17 FR2 HST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78B1192A" w:rsidR="00445DA4" w:rsidRDefault="00445DA4" w:rsidP="003E1CAF">
      <w:pPr>
        <w:jc w:val="both"/>
        <w:rPr>
          <w:lang w:eastAsia="zh-CN"/>
        </w:rPr>
      </w:pPr>
      <w:r>
        <w:rPr>
          <w:rFonts w:hint="eastAsia"/>
          <w:lang w:eastAsia="zh-CN"/>
        </w:rPr>
        <w:t>D</w:t>
      </w:r>
      <w:r>
        <w:rPr>
          <w:lang w:eastAsia="zh-CN"/>
        </w:rPr>
        <w:t xml:space="preserve">uring the last RAN4 meeting, </w:t>
      </w:r>
      <w:r w:rsidR="00AF503D">
        <w:rPr>
          <w:lang w:eastAsia="zh-CN"/>
        </w:rPr>
        <w:t xml:space="preserve">the remaining issue on the test parameters on </w:t>
      </w:r>
      <w:r w:rsidR="006B5B3D">
        <w:rPr>
          <w:lang w:eastAsia="zh-CN"/>
        </w:rPr>
        <w:t>PDSCH</w:t>
      </w:r>
      <w:r w:rsidR="00AF503D">
        <w:rPr>
          <w:lang w:eastAsia="zh-CN"/>
        </w:rPr>
        <w:t xml:space="preserve"> requirement for Rel-17 FR2 HST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3358E6F5" w14:textId="77777777" w:rsidR="00FD03C7" w:rsidRDefault="00FD03C7" w:rsidP="00FD03C7">
            <w:pPr>
              <w:pStyle w:val="a8"/>
              <w:numPr>
                <w:ilvl w:val="0"/>
                <w:numId w:val="12"/>
              </w:numPr>
              <w:rPr>
                <w:rFonts w:eastAsia="宋体"/>
                <w:lang w:eastAsia="zh-CN"/>
              </w:rPr>
            </w:pPr>
            <w:r>
              <w:rPr>
                <w:rFonts w:eastAsia="宋体"/>
                <w:lang w:eastAsia="zh-CN"/>
              </w:rPr>
              <w:t xml:space="preserve">Test scope for PDSCH </w:t>
            </w:r>
          </w:p>
          <w:p w14:paraId="74A11A92" w14:textId="77777777" w:rsidR="00FD03C7" w:rsidRDefault="00FD03C7" w:rsidP="00FD03C7">
            <w:pPr>
              <w:pStyle w:val="a8"/>
              <w:numPr>
                <w:ilvl w:val="0"/>
                <w:numId w:val="13"/>
              </w:numPr>
              <w:rPr>
                <w:rFonts w:eastAsia="宋体"/>
                <w:lang w:val="en-US" w:eastAsia="zh-CN"/>
              </w:rPr>
            </w:pPr>
            <w:r>
              <w:rPr>
                <w:rFonts w:eastAsia="宋体"/>
                <w:lang w:val="en-US" w:eastAsia="zh-CN"/>
              </w:rPr>
              <w:t>Doppler frequency for PDSCH requirement</w:t>
            </w:r>
          </w:p>
          <w:p w14:paraId="63853D83" w14:textId="77777777" w:rsidR="00FD03C7" w:rsidRDefault="00FD03C7" w:rsidP="00FD03C7">
            <w:pPr>
              <w:pStyle w:val="a8"/>
              <w:numPr>
                <w:ilvl w:val="0"/>
                <w:numId w:val="14"/>
              </w:numPr>
              <w:rPr>
                <w:rFonts w:eastAsia="宋体"/>
                <w:lang w:eastAsia="zh-CN"/>
              </w:rPr>
            </w:pPr>
            <w:r>
              <w:rPr>
                <w:rFonts w:eastAsia="宋体"/>
                <w:lang w:eastAsia="zh-CN"/>
              </w:rPr>
              <w:t>Doppler frequency for PDSCH requirement in Bi-directional deployment scenario, if Bi-directional deployment scenario is introduced</w:t>
            </w:r>
          </w:p>
          <w:p w14:paraId="0995A8C7" w14:textId="77777777" w:rsidR="00FD03C7" w:rsidRDefault="00FD03C7" w:rsidP="00FD03C7">
            <w:pPr>
              <w:pStyle w:val="a8"/>
              <w:numPr>
                <w:ilvl w:val="0"/>
                <w:numId w:val="15"/>
              </w:numPr>
              <w:rPr>
                <w:rFonts w:eastAsia="宋体"/>
                <w:lang w:eastAsia="zh-CN"/>
              </w:rPr>
            </w:pPr>
            <w:r>
              <w:rPr>
                <w:rFonts w:eastAsia="宋体"/>
                <w:lang w:eastAsia="zh-CN"/>
              </w:rPr>
              <w:t>Option 1: 9722Hz targeting 350km/h at 30GHz</w:t>
            </w:r>
          </w:p>
          <w:p w14:paraId="4D789A22" w14:textId="77777777" w:rsidR="00FD03C7" w:rsidRDefault="00FD03C7" w:rsidP="00FD03C7">
            <w:pPr>
              <w:pStyle w:val="a8"/>
              <w:numPr>
                <w:ilvl w:val="0"/>
                <w:numId w:val="15"/>
              </w:numPr>
              <w:rPr>
                <w:rFonts w:eastAsia="宋体"/>
                <w:lang w:eastAsia="zh-CN"/>
              </w:rPr>
            </w:pPr>
            <w:r>
              <w:rPr>
                <w:rFonts w:eastAsia="宋体"/>
                <w:lang w:eastAsia="zh-CN"/>
              </w:rPr>
              <w:t xml:space="preserve">Option 2: 7000Hz with small RS range of frequency offset estimation </w:t>
            </w:r>
          </w:p>
          <w:p w14:paraId="26BDDAE7" w14:textId="77777777" w:rsidR="00FD03C7" w:rsidRDefault="00FD03C7" w:rsidP="00FD03C7">
            <w:pPr>
              <w:pStyle w:val="a8"/>
              <w:numPr>
                <w:ilvl w:val="0"/>
                <w:numId w:val="14"/>
              </w:numPr>
              <w:rPr>
                <w:rFonts w:eastAsia="宋体"/>
                <w:lang w:eastAsia="zh-CN"/>
              </w:rPr>
            </w:pPr>
            <w:r>
              <w:rPr>
                <w:rFonts w:eastAsia="宋体"/>
                <w:lang w:eastAsia="zh-CN"/>
              </w:rPr>
              <w:t>Doppler frequency for PDSCH requirement in Ui-directional deployment scenario, if Uni-directional deployment scenario is introduced</w:t>
            </w:r>
          </w:p>
          <w:p w14:paraId="184E8C1D" w14:textId="58A5758F" w:rsidR="00FD03C7" w:rsidRPr="00FD03C7" w:rsidRDefault="00FD03C7" w:rsidP="00FD03C7">
            <w:pPr>
              <w:pStyle w:val="a8"/>
              <w:numPr>
                <w:ilvl w:val="0"/>
                <w:numId w:val="15"/>
              </w:numPr>
              <w:rPr>
                <w:rFonts w:eastAsia="宋体" w:hint="eastAsia"/>
                <w:lang w:eastAsia="zh-CN"/>
              </w:rPr>
            </w:pPr>
            <w:r>
              <w:rPr>
                <w:rFonts w:eastAsia="宋体"/>
                <w:lang w:eastAsia="zh-CN"/>
              </w:rPr>
              <w:t>9722 Hz targeting 350km/h at 30GHz</w:t>
            </w:r>
          </w:p>
          <w:p w14:paraId="3D1F615C" w14:textId="3F3A5DB0" w:rsidR="006B5B3D" w:rsidRDefault="006B5B3D" w:rsidP="00B5573A">
            <w:pPr>
              <w:pStyle w:val="a8"/>
              <w:numPr>
                <w:ilvl w:val="0"/>
                <w:numId w:val="3"/>
              </w:numPr>
              <w:rPr>
                <w:rFonts w:eastAsia="宋体"/>
                <w:lang w:eastAsia="zh-CN"/>
              </w:rPr>
            </w:pPr>
            <w:r>
              <w:rPr>
                <w:rFonts w:eastAsia="宋体"/>
                <w:lang w:eastAsia="zh-CN"/>
              </w:rPr>
              <w:t>RS configuration</w:t>
            </w:r>
          </w:p>
          <w:p w14:paraId="654EC888" w14:textId="32D56589" w:rsidR="006B5B3D" w:rsidRPr="004B0A1E" w:rsidRDefault="004B0A1E" w:rsidP="004B0A1E">
            <w:pPr>
              <w:pStyle w:val="a8"/>
              <w:numPr>
                <w:ilvl w:val="0"/>
                <w:numId w:val="2"/>
              </w:numPr>
              <w:rPr>
                <w:rFonts w:eastAsia="宋体"/>
                <w:lang w:val="en-US" w:eastAsia="zh-CN"/>
              </w:rPr>
            </w:pPr>
            <w:r w:rsidRPr="004B0A1E">
              <w:rPr>
                <w:rFonts w:eastAsia="宋体"/>
                <w:lang w:val="en-US" w:eastAsia="zh-CN"/>
              </w:rPr>
              <w:t>Assumption of RS for frequency offset tracking is up to UE implementation, FFS the RS configuration for PDSCH requirement as</w:t>
            </w:r>
          </w:p>
          <w:p w14:paraId="5BE46D88" w14:textId="77777777" w:rsidR="004B0A1E" w:rsidRPr="004B0A1E" w:rsidRDefault="004B0A1E" w:rsidP="004B0A1E">
            <w:pPr>
              <w:pStyle w:val="a8"/>
              <w:numPr>
                <w:ilvl w:val="0"/>
                <w:numId w:val="4"/>
              </w:numPr>
              <w:rPr>
                <w:rFonts w:eastAsia="宋体"/>
                <w:lang w:eastAsia="zh-CN"/>
              </w:rPr>
            </w:pPr>
            <w:r w:rsidRPr="004B0A1E">
              <w:rPr>
                <w:rFonts w:eastAsia="宋体"/>
                <w:lang w:eastAsia="zh-CN"/>
              </w:rPr>
              <w:t>Configure SSB every 20ms</w:t>
            </w:r>
          </w:p>
          <w:p w14:paraId="654AF00B" w14:textId="77777777" w:rsidR="004B0A1E" w:rsidRPr="004B0A1E" w:rsidRDefault="004B0A1E" w:rsidP="004B0A1E">
            <w:pPr>
              <w:pStyle w:val="a8"/>
              <w:numPr>
                <w:ilvl w:val="0"/>
                <w:numId w:val="4"/>
              </w:numPr>
              <w:rPr>
                <w:rFonts w:eastAsia="宋体"/>
                <w:lang w:eastAsia="zh-CN"/>
              </w:rPr>
            </w:pPr>
            <w:r w:rsidRPr="004B0A1E">
              <w:rPr>
                <w:rFonts w:eastAsia="宋体"/>
                <w:lang w:eastAsia="zh-CN"/>
              </w:rPr>
              <w:t>Configure TRS every 10ms</w:t>
            </w:r>
          </w:p>
          <w:p w14:paraId="6C372AA4" w14:textId="583D501E" w:rsidR="004B0A1E" w:rsidRPr="004B0A1E" w:rsidRDefault="004B0A1E" w:rsidP="004B0A1E">
            <w:pPr>
              <w:pStyle w:val="a8"/>
              <w:numPr>
                <w:ilvl w:val="0"/>
                <w:numId w:val="4"/>
              </w:numPr>
              <w:rPr>
                <w:rFonts w:eastAsia="宋体"/>
                <w:lang w:eastAsia="zh-CN"/>
              </w:rPr>
            </w:pPr>
            <w:r>
              <w:rPr>
                <w:rFonts w:eastAsia="宋体"/>
                <w:lang w:eastAsia="zh-CN"/>
              </w:rPr>
              <w:t>Configure PTRS with KPT-R</w:t>
            </w:r>
            <w:r w:rsidRPr="004B0A1E">
              <w:rPr>
                <w:rFonts w:eastAsia="宋体"/>
                <w:lang w:eastAsia="zh-CN"/>
              </w:rPr>
              <w:t>S=2 and LPT-RS=1</w:t>
            </w:r>
          </w:p>
          <w:p w14:paraId="3D28EDDF" w14:textId="1528FACC" w:rsidR="006B5B3D" w:rsidRDefault="006B5B3D" w:rsidP="00B5573A">
            <w:pPr>
              <w:pStyle w:val="a8"/>
              <w:numPr>
                <w:ilvl w:val="0"/>
                <w:numId w:val="3"/>
              </w:numPr>
              <w:rPr>
                <w:rFonts w:eastAsia="宋体"/>
                <w:lang w:eastAsia="zh-CN"/>
              </w:rPr>
            </w:pPr>
            <w:r>
              <w:rPr>
                <w:rFonts w:eastAsia="宋体"/>
                <w:lang w:eastAsia="zh-CN"/>
              </w:rPr>
              <w:t>DMRS configuration</w:t>
            </w:r>
          </w:p>
          <w:p w14:paraId="30B8545B" w14:textId="177EA238" w:rsidR="006B5B3D" w:rsidRDefault="006B5B3D" w:rsidP="006B5B3D">
            <w:pPr>
              <w:pStyle w:val="a8"/>
              <w:numPr>
                <w:ilvl w:val="0"/>
                <w:numId w:val="2"/>
              </w:numPr>
              <w:rPr>
                <w:rFonts w:eastAsia="宋体"/>
                <w:lang w:eastAsia="zh-CN"/>
              </w:rPr>
            </w:pPr>
            <w:r>
              <w:rPr>
                <w:rFonts w:eastAsia="宋体"/>
                <w:lang w:val="en-US" w:eastAsia="zh-CN"/>
              </w:rPr>
              <w:t>1+1+1 DMRS configuration for DPS scheme</w:t>
            </w:r>
          </w:p>
          <w:p w14:paraId="602A1437" w14:textId="3C15C4D7" w:rsidR="006B5B3D" w:rsidRDefault="006B5B3D" w:rsidP="00B5573A">
            <w:pPr>
              <w:pStyle w:val="a8"/>
              <w:numPr>
                <w:ilvl w:val="0"/>
                <w:numId w:val="3"/>
              </w:numPr>
              <w:rPr>
                <w:rFonts w:eastAsia="宋体"/>
                <w:lang w:eastAsia="zh-CN"/>
              </w:rPr>
            </w:pPr>
            <w:r>
              <w:rPr>
                <w:rFonts w:eastAsia="宋体"/>
                <w:lang w:eastAsia="zh-CN"/>
              </w:rPr>
              <w:t>CBW</w:t>
            </w:r>
          </w:p>
          <w:p w14:paraId="1CBA93EF" w14:textId="7FE26AD2" w:rsidR="006B5B3D" w:rsidRPr="006B5B3D" w:rsidRDefault="006B5B3D" w:rsidP="006B5B3D">
            <w:pPr>
              <w:pStyle w:val="a8"/>
              <w:numPr>
                <w:ilvl w:val="0"/>
                <w:numId w:val="2"/>
              </w:numPr>
              <w:rPr>
                <w:rFonts w:eastAsia="宋体"/>
                <w:lang w:eastAsia="zh-CN"/>
              </w:rPr>
            </w:pPr>
            <w:r>
              <w:rPr>
                <w:rFonts w:eastAsia="宋体"/>
                <w:lang w:val="en-US" w:eastAsia="zh-CN"/>
              </w:rPr>
              <w:t>Option 1: 100MHz</w:t>
            </w:r>
          </w:p>
          <w:p w14:paraId="2C28F300" w14:textId="0143A94F" w:rsidR="006B5B3D" w:rsidRPr="006B5B3D" w:rsidRDefault="006B5B3D" w:rsidP="006B5B3D">
            <w:pPr>
              <w:pStyle w:val="a8"/>
              <w:numPr>
                <w:ilvl w:val="0"/>
                <w:numId w:val="2"/>
              </w:numPr>
              <w:rPr>
                <w:rFonts w:eastAsia="宋体"/>
                <w:lang w:eastAsia="zh-CN"/>
              </w:rPr>
            </w:pPr>
            <w:r>
              <w:rPr>
                <w:rFonts w:eastAsia="宋体"/>
                <w:lang w:val="en-US" w:eastAsia="zh-CN"/>
              </w:rPr>
              <w:t>Option 2: 200MHz</w:t>
            </w:r>
          </w:p>
          <w:p w14:paraId="70220CB7" w14:textId="4A4C8C78" w:rsidR="006B5B3D" w:rsidRPr="006B5B3D" w:rsidRDefault="006B5B3D" w:rsidP="006B5B3D">
            <w:pPr>
              <w:pStyle w:val="a8"/>
              <w:numPr>
                <w:ilvl w:val="0"/>
                <w:numId w:val="2"/>
              </w:numPr>
              <w:rPr>
                <w:rFonts w:eastAsia="宋体"/>
                <w:lang w:eastAsia="zh-CN"/>
              </w:rPr>
            </w:pPr>
            <w:r>
              <w:rPr>
                <w:rFonts w:eastAsia="宋体"/>
                <w:lang w:val="en-US" w:eastAsia="zh-CN"/>
              </w:rPr>
              <w:t>Option 3: Align the CBW configuration for PDSCH and PUSCH</w:t>
            </w:r>
          </w:p>
          <w:p w14:paraId="75A913A1" w14:textId="77777777" w:rsidR="004B0A1E" w:rsidRDefault="004B0A1E" w:rsidP="004B0A1E">
            <w:pPr>
              <w:pStyle w:val="a8"/>
              <w:numPr>
                <w:ilvl w:val="0"/>
                <w:numId w:val="3"/>
              </w:numPr>
              <w:rPr>
                <w:rFonts w:eastAsia="宋体"/>
                <w:lang w:eastAsia="zh-CN"/>
              </w:rPr>
            </w:pPr>
            <w:r w:rsidRPr="004B0A1E">
              <w:rPr>
                <w:rFonts w:eastAsia="宋体"/>
                <w:lang w:eastAsia="zh-CN"/>
              </w:rPr>
              <w:t>UE frequency error</w:t>
            </w:r>
          </w:p>
          <w:p w14:paraId="7262F136" w14:textId="77777777" w:rsidR="004B0A1E" w:rsidRPr="004B0A1E" w:rsidRDefault="004B0A1E" w:rsidP="004B0A1E">
            <w:pPr>
              <w:pStyle w:val="a8"/>
              <w:numPr>
                <w:ilvl w:val="0"/>
                <w:numId w:val="2"/>
              </w:numPr>
              <w:rPr>
                <w:rFonts w:eastAsia="宋体"/>
                <w:lang w:val="en-US" w:eastAsia="zh-CN"/>
              </w:rPr>
            </w:pPr>
            <w:r w:rsidRPr="004B0A1E">
              <w:rPr>
                <w:rFonts w:eastAsia="宋体"/>
                <w:lang w:val="en-US" w:eastAsia="zh-CN"/>
              </w:rPr>
              <w:t>Do not consider extra UE frequency error for demodulation tests in FR2 HST WI</w:t>
            </w:r>
          </w:p>
          <w:p w14:paraId="7587CBF9" w14:textId="1DE1C93B" w:rsidR="004B0A1E" w:rsidRPr="004B0A1E" w:rsidRDefault="004B0A1E" w:rsidP="004B0A1E">
            <w:pPr>
              <w:pStyle w:val="a8"/>
              <w:numPr>
                <w:ilvl w:val="0"/>
                <w:numId w:val="2"/>
              </w:numPr>
              <w:rPr>
                <w:rFonts w:eastAsia="宋体"/>
                <w:lang w:val="en-US" w:eastAsia="zh-CN"/>
              </w:rPr>
            </w:pPr>
            <w:r w:rsidRPr="004B0A1E">
              <w:rPr>
                <w:rFonts w:eastAsia="宋体"/>
                <w:lang w:val="en-US" w:eastAsia="zh-CN"/>
              </w:rPr>
              <w:t>Impact of UE frequency error can be included in companies’ impairment results when RAN4 sets the UE demodulation requirement for FR2 HST</w:t>
            </w:r>
          </w:p>
          <w:p w14:paraId="3514B167" w14:textId="041631B9" w:rsidR="00AF503D" w:rsidRPr="006B5B3D" w:rsidRDefault="006B5B3D" w:rsidP="006B5B3D">
            <w:pPr>
              <w:pStyle w:val="a8"/>
              <w:numPr>
                <w:ilvl w:val="0"/>
                <w:numId w:val="3"/>
              </w:numPr>
              <w:rPr>
                <w:rFonts w:eastAsia="宋体"/>
                <w:lang w:eastAsia="zh-CN"/>
              </w:rPr>
            </w:pPr>
            <w:r>
              <w:rPr>
                <w:rFonts w:eastAsia="宋体"/>
                <w:lang w:eastAsia="zh-CN"/>
              </w:rPr>
              <w:t xml:space="preserve">DPS transmission scheme </w:t>
            </w:r>
            <w:r w:rsidR="00AF503D" w:rsidRPr="006B5B3D">
              <w:rPr>
                <w:rFonts w:eastAsia="宋体"/>
                <w:lang w:eastAsia="zh-CN"/>
              </w:rPr>
              <w:t xml:space="preserve"> </w:t>
            </w:r>
          </w:p>
          <w:p w14:paraId="465F1749" w14:textId="627E2ED1" w:rsidR="000647D2" w:rsidRPr="000647D2" w:rsidRDefault="000647D2" w:rsidP="000647D2">
            <w:pPr>
              <w:pStyle w:val="a8"/>
              <w:numPr>
                <w:ilvl w:val="0"/>
                <w:numId w:val="2"/>
              </w:numPr>
              <w:rPr>
                <w:rFonts w:eastAsia="宋体"/>
                <w:lang w:eastAsia="zh-CN"/>
              </w:rPr>
            </w:pPr>
            <w:r>
              <w:rPr>
                <w:rFonts w:eastAsia="宋体"/>
                <w:lang w:val="en-US" w:eastAsia="zh-CN"/>
              </w:rPr>
              <w:t xml:space="preserve">Option 1: </w:t>
            </w:r>
          </w:p>
          <w:p w14:paraId="6661759B" w14:textId="2CB98209" w:rsidR="000647D2" w:rsidRDefault="006B5B3D" w:rsidP="000647D2">
            <w:pPr>
              <w:pStyle w:val="a8"/>
              <w:numPr>
                <w:ilvl w:val="0"/>
                <w:numId w:val="4"/>
              </w:numPr>
              <w:rPr>
                <w:rFonts w:eastAsia="宋体"/>
                <w:lang w:eastAsia="zh-CN"/>
              </w:rPr>
            </w:pPr>
            <w:r>
              <w:rPr>
                <w:rFonts w:eastAsia="宋体"/>
                <w:lang w:eastAsia="zh-CN"/>
              </w:rPr>
              <w:t>Define PDSCH requirement with DPS scheme 1a in Uni-directional scenario for scenario A, FFS scheme 1b</w:t>
            </w:r>
          </w:p>
          <w:p w14:paraId="63BE629E" w14:textId="1F4D4697" w:rsidR="006B5B3D" w:rsidRDefault="006B5B3D" w:rsidP="006B5B3D">
            <w:pPr>
              <w:pStyle w:val="a8"/>
              <w:numPr>
                <w:ilvl w:val="0"/>
                <w:numId w:val="4"/>
              </w:numPr>
              <w:rPr>
                <w:rFonts w:eastAsia="宋体"/>
                <w:lang w:eastAsia="zh-CN"/>
              </w:rPr>
            </w:pPr>
            <w:r>
              <w:rPr>
                <w:rFonts w:eastAsia="宋体"/>
                <w:lang w:eastAsia="zh-CN"/>
              </w:rPr>
              <w:t xml:space="preserve">Define </w:t>
            </w:r>
            <w:r w:rsidRPr="006B5B3D">
              <w:rPr>
                <w:rFonts w:eastAsia="宋体"/>
                <w:lang w:eastAsia="zh-CN"/>
              </w:rPr>
              <w:t>PDSCH requirement with DPS scheme 1a and 1b in Uni-directional scenario for scenario B, FFS the number of TCI state configured</w:t>
            </w:r>
          </w:p>
          <w:p w14:paraId="3716AA42" w14:textId="77777777" w:rsidR="006B5B3D" w:rsidRDefault="006B5B3D" w:rsidP="006B5B3D">
            <w:pPr>
              <w:pStyle w:val="a8"/>
              <w:numPr>
                <w:ilvl w:val="0"/>
                <w:numId w:val="4"/>
              </w:numPr>
              <w:rPr>
                <w:rFonts w:eastAsia="宋体"/>
                <w:lang w:eastAsia="zh-CN"/>
              </w:rPr>
            </w:pPr>
            <w:r w:rsidRPr="006B5B3D">
              <w:rPr>
                <w:rFonts w:eastAsia="宋体"/>
                <w:lang w:eastAsia="zh-CN"/>
              </w:rPr>
              <w:t>Define PDSCH requirement with DPS DPS scheme 1a in Bi-directional scenario for scenario A and scenario B. FFS scheme 1b</w:t>
            </w:r>
          </w:p>
          <w:p w14:paraId="76F61619" w14:textId="1CC02F64" w:rsidR="006B5B3D" w:rsidRPr="00456273" w:rsidRDefault="006B5B3D" w:rsidP="00456273">
            <w:pPr>
              <w:pStyle w:val="a8"/>
              <w:numPr>
                <w:ilvl w:val="0"/>
                <w:numId w:val="2"/>
              </w:numPr>
              <w:rPr>
                <w:rFonts w:eastAsia="宋体"/>
                <w:lang w:val="en-US" w:eastAsia="zh-CN"/>
              </w:rPr>
            </w:pPr>
            <w:r>
              <w:rPr>
                <w:rFonts w:eastAsia="宋体"/>
                <w:lang w:val="en-US" w:eastAsia="zh-CN"/>
              </w:rPr>
              <w:t xml:space="preserve">Option 2: </w:t>
            </w:r>
            <w:r w:rsidR="00C54E7C">
              <w:rPr>
                <w:rFonts w:eastAsia="宋体"/>
                <w:lang w:val="en-US" w:eastAsia="zh-CN"/>
              </w:rPr>
              <w:t xml:space="preserve">Define both DPS transmission scheme 1a and 1b for </w:t>
            </w:r>
            <w:r w:rsidR="00456273" w:rsidRPr="00456273">
              <w:rPr>
                <w:rFonts w:eastAsia="宋体"/>
                <w:lang w:val="en-US" w:eastAsia="zh-CN"/>
              </w:rPr>
              <w:t>for both Bi-directional and Uni-directional deployment</w:t>
            </w:r>
          </w:p>
          <w:p w14:paraId="6B807B8F" w14:textId="46BAF05B" w:rsidR="004B0A1E" w:rsidRPr="004B0A1E" w:rsidRDefault="006B5B3D" w:rsidP="004B0A1E">
            <w:pPr>
              <w:pStyle w:val="a8"/>
              <w:numPr>
                <w:ilvl w:val="0"/>
                <w:numId w:val="4"/>
              </w:numPr>
              <w:rPr>
                <w:rFonts w:eastAsia="宋体"/>
                <w:lang w:eastAsia="zh-CN"/>
              </w:rPr>
            </w:pPr>
            <w:r>
              <w:rPr>
                <w:rFonts w:eastAsia="宋体"/>
                <w:lang w:eastAsia="zh-CN"/>
              </w:rPr>
              <w:t xml:space="preserve">Option 2a: RAN4 define both scheme 1a and 1b if the </w:t>
            </w:r>
            <w:r w:rsidRPr="006B5B3D">
              <w:rPr>
                <w:rFonts w:eastAsia="宋体"/>
                <w:lang w:eastAsia="zh-CN"/>
              </w:rPr>
              <w:t>performance is same, but define the same applicability rule as Rel-16 HST, i.e., if a UE declared supporting &gt; 1 TCI states</w:t>
            </w:r>
            <w:r>
              <w:rPr>
                <w:rFonts w:eastAsia="宋体"/>
                <w:lang w:eastAsia="zh-CN"/>
              </w:rPr>
              <w:t xml:space="preserve">, the UE will </w:t>
            </w:r>
            <w:r>
              <w:rPr>
                <w:rFonts w:eastAsia="宋体"/>
                <w:lang w:eastAsia="zh-CN"/>
              </w:rPr>
              <w:lastRenderedPageBreak/>
              <w:t>pass scheme 1a and skipped scheme 1a test cases, and if a UE support 1 TCI state, the UE need to pass scheme 1a and skip 1b test cases</w:t>
            </w:r>
            <w:r w:rsidR="001A266F" w:rsidRPr="00C54E7C">
              <w:rPr>
                <w:rFonts w:eastAsia="宋体"/>
                <w:lang w:eastAsia="zh-CN"/>
              </w:rPr>
              <w:t xml:space="preserve"> </w:t>
            </w:r>
          </w:p>
        </w:tc>
      </w:tr>
    </w:tbl>
    <w:p w14:paraId="2A8C6C20" w14:textId="77777777" w:rsidR="00445DA4" w:rsidRDefault="00445DA4" w:rsidP="003E1CAF">
      <w:pPr>
        <w:jc w:val="both"/>
        <w:rPr>
          <w:lang w:eastAsia="zh-CN"/>
        </w:rPr>
      </w:pPr>
    </w:p>
    <w:p w14:paraId="7B59D700" w14:textId="65ECC511" w:rsidR="00594420" w:rsidRDefault="00594420" w:rsidP="003E1CAF">
      <w:pPr>
        <w:jc w:val="both"/>
        <w:rPr>
          <w:lang w:eastAsia="zh-CN"/>
        </w:rPr>
      </w:pPr>
      <w:r>
        <w:rPr>
          <w:lang w:eastAsia="zh-CN"/>
        </w:rPr>
        <w:t>In this con</w:t>
      </w:r>
      <w:r w:rsidR="00263B62">
        <w:rPr>
          <w:lang w:eastAsia="zh-CN"/>
        </w:rPr>
        <w:t xml:space="preserve">tribution, </w:t>
      </w:r>
      <w:r w:rsidR="004B0A1E">
        <w:rPr>
          <w:lang w:eastAsia="zh-CN"/>
        </w:rPr>
        <w:t>the view on remaining issue on PDSCH requirement for Rel-17 FR HST is provided.</w:t>
      </w:r>
    </w:p>
    <w:p w14:paraId="5E9BDF57" w14:textId="6E1991A5" w:rsidR="00FD03C7" w:rsidRPr="00996D06" w:rsidRDefault="00826B8E" w:rsidP="00996D0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hint="eastAsia"/>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26BD3318" w14:textId="4C506BCF" w:rsidR="00FD03C7" w:rsidRDefault="00FD03C7" w:rsidP="00FD03C7">
      <w:pPr>
        <w:jc w:val="both"/>
        <w:rPr>
          <w:b/>
          <w:lang w:eastAsia="zh-CN"/>
        </w:rPr>
      </w:pPr>
      <w:r w:rsidRPr="00FD03C7">
        <w:rPr>
          <w:b/>
          <w:lang w:eastAsia="zh-CN"/>
        </w:rPr>
        <w:t>D</w:t>
      </w:r>
      <w:r w:rsidRPr="00FD03C7">
        <w:rPr>
          <w:b/>
          <w:lang w:eastAsia="zh-CN"/>
        </w:rPr>
        <w:t>oppler frequency for PDSCH requirement</w:t>
      </w:r>
    </w:p>
    <w:p w14:paraId="7CC81CD1" w14:textId="77777777" w:rsidR="00BB0581" w:rsidRDefault="00BB0581" w:rsidP="00BB0581">
      <w:pPr>
        <w:jc w:val="both"/>
        <w:rPr>
          <w:lang w:eastAsia="zh-CN"/>
        </w:rPr>
      </w:pPr>
      <w:r>
        <w:rPr>
          <w:rFonts w:hint="eastAsia"/>
          <w:lang w:eastAsia="zh-CN"/>
        </w:rPr>
        <w:t>I</w:t>
      </w:r>
      <w:r>
        <w:rPr>
          <w:lang w:eastAsia="zh-CN"/>
        </w:rPr>
        <w:t>n the previous meeting, in order to support maximum speed with 350km/h for downlink under unidirectional and Bi-directional RRH deployment, different assumptions on RS for frequency tracking are considered. As agreed, the assumption of RS for frequency offset tracking is up to UE implementation.</w:t>
      </w:r>
    </w:p>
    <w:p w14:paraId="25C7A171" w14:textId="76892C69" w:rsidR="000607F0" w:rsidRDefault="00BB0581" w:rsidP="000607F0">
      <w:pPr>
        <w:jc w:val="both"/>
        <w:rPr>
          <w:lang w:eastAsia="zh-CN"/>
        </w:rPr>
      </w:pPr>
      <w:r>
        <w:rPr>
          <w:lang w:eastAsia="zh-CN"/>
        </w:rPr>
        <w:t xml:space="preserve">Generally, SSB will be used for initial timing/frequency tracking in case UE switching from one RRH to another RRH. </w:t>
      </w:r>
      <w:r w:rsidR="00996D06">
        <w:rPr>
          <w:lang w:eastAsia="zh-CN"/>
        </w:rPr>
        <w:t>It is expected that the residual frequency offset can be handled by other RS, such as DMRS, PTRS or TRS</w:t>
      </w:r>
      <w:r w:rsidR="000607F0">
        <w:rPr>
          <w:lang w:eastAsia="zh-CN"/>
        </w:rPr>
        <w:t xml:space="preserve">, considering the gap between adjacent RS in SSB is 2, which can achieve better Doppler tracking capability. Therefore, </w:t>
      </w:r>
      <w:r w:rsidR="000607F0" w:rsidRPr="00704223">
        <w:rPr>
          <w:szCs w:val="20"/>
        </w:rPr>
        <w:t xml:space="preserve">SSB+TRS is feasible </w:t>
      </w:r>
      <w:r w:rsidR="000607F0">
        <w:rPr>
          <w:szCs w:val="20"/>
        </w:rPr>
        <w:t xml:space="preserve">implementation </w:t>
      </w:r>
      <w:r w:rsidR="000607F0" w:rsidRPr="00704223">
        <w:rPr>
          <w:szCs w:val="20"/>
        </w:rPr>
        <w:t>for frequency offset tracking to supp</w:t>
      </w:r>
      <w:r w:rsidR="000607F0">
        <w:rPr>
          <w:szCs w:val="20"/>
        </w:rPr>
        <w:t xml:space="preserve">ort 350km/h for Bi-directional RRH deployment. </w:t>
      </w:r>
    </w:p>
    <w:p w14:paraId="63CD1E36" w14:textId="3DC77115" w:rsidR="000607F0" w:rsidRDefault="00942C47" w:rsidP="00996D06">
      <w:pPr>
        <w:jc w:val="both"/>
        <w:rPr>
          <w:lang w:eastAsia="zh-CN"/>
        </w:rPr>
      </w:pPr>
      <w:r>
        <w:rPr>
          <w:lang w:eastAsia="zh-CN"/>
        </w:rPr>
        <w:t>In case of</w:t>
      </w:r>
      <w:r w:rsidR="00BB0581">
        <w:rPr>
          <w:lang w:eastAsia="zh-CN"/>
        </w:rPr>
        <w:t xml:space="preserve"> UE only apply </w:t>
      </w:r>
      <w:r>
        <w:rPr>
          <w:lang w:eastAsia="zh-CN"/>
        </w:rPr>
        <w:t>TRS tracking, the supported velocity is lower than 350km for</w:t>
      </w:r>
      <w:r w:rsidR="00BB0581">
        <w:rPr>
          <w:lang w:eastAsia="zh-CN"/>
        </w:rPr>
        <w:t xml:space="preserve"> bi-directional RRH deployment, considering the double maximum Doppler </w:t>
      </w:r>
      <w:r w:rsidR="00996D06">
        <w:rPr>
          <w:lang w:eastAsia="zh-CN"/>
        </w:rPr>
        <w:t xml:space="preserve">frequency will exceed the TRS Doppler estimation range. </w:t>
      </w:r>
    </w:p>
    <w:p w14:paraId="6E9FACEA" w14:textId="3B858DCB" w:rsidR="00942C47" w:rsidRDefault="00BB0581" w:rsidP="00996D06">
      <w:pPr>
        <w:jc w:val="both"/>
        <w:rPr>
          <w:lang w:eastAsia="zh-CN"/>
        </w:rPr>
      </w:pPr>
      <w:r>
        <w:rPr>
          <w:lang w:eastAsia="zh-CN"/>
        </w:rPr>
        <w:t xml:space="preserve">To allow different implementation, </w:t>
      </w:r>
      <w:r w:rsidR="00996D06">
        <w:rPr>
          <w:lang w:eastAsia="zh-CN"/>
        </w:rPr>
        <w:t xml:space="preserve">we suggest to define </w:t>
      </w:r>
      <w:r>
        <w:rPr>
          <w:lang w:eastAsia="zh-CN"/>
        </w:rPr>
        <w:t>two sets of PDSCH requirement for</w:t>
      </w:r>
      <w:r w:rsidR="00996D06">
        <w:rPr>
          <w:lang w:eastAsia="zh-CN"/>
        </w:rPr>
        <w:t xml:space="preserve"> Bi-directional RRH deployment.</w:t>
      </w:r>
    </w:p>
    <w:p w14:paraId="1B1E93BB" w14:textId="7A23183A" w:rsidR="00942C47" w:rsidRDefault="00942C47" w:rsidP="00942C47">
      <w:pPr>
        <w:jc w:val="both"/>
        <w:rPr>
          <w:b/>
          <w:lang w:eastAsia="zh-CN"/>
        </w:rPr>
      </w:pPr>
      <w:r>
        <w:rPr>
          <w:rFonts w:hint="eastAsia"/>
          <w:b/>
          <w:lang w:eastAsia="zh-CN"/>
        </w:rPr>
        <w:t>P</w:t>
      </w:r>
      <w:r>
        <w:rPr>
          <w:b/>
          <w:lang w:eastAsia="zh-CN"/>
        </w:rPr>
        <w:t xml:space="preserve">roposal 1: Define </w:t>
      </w:r>
      <w:r>
        <w:rPr>
          <w:b/>
          <w:lang w:eastAsia="zh-CN"/>
        </w:rPr>
        <w:t xml:space="preserve">two sets </w:t>
      </w:r>
      <w:r w:rsidR="00786F4A">
        <w:rPr>
          <w:b/>
          <w:lang w:eastAsia="zh-CN"/>
        </w:rPr>
        <w:t xml:space="preserve">of </w:t>
      </w:r>
      <w:r w:rsidR="00B95A17">
        <w:rPr>
          <w:b/>
          <w:lang w:eastAsia="zh-CN"/>
        </w:rPr>
        <w:t xml:space="preserve">PDSCH </w:t>
      </w:r>
      <w:r w:rsidR="00786F4A">
        <w:rPr>
          <w:b/>
          <w:lang w:eastAsia="zh-CN"/>
        </w:rPr>
        <w:t xml:space="preserve">requirement for </w:t>
      </w:r>
      <w:r w:rsidR="00B95A17">
        <w:rPr>
          <w:b/>
          <w:lang w:eastAsia="zh-CN"/>
        </w:rPr>
        <w:t>Bi-directional</w:t>
      </w:r>
      <w:r w:rsidR="00B90A43">
        <w:rPr>
          <w:b/>
          <w:lang w:eastAsia="zh-CN"/>
        </w:rPr>
        <w:t xml:space="preserve"> scenario </w:t>
      </w:r>
    </w:p>
    <w:p w14:paraId="2103FB3F" w14:textId="41C0F706" w:rsidR="00B95A17" w:rsidRPr="00B95A17" w:rsidRDefault="00B95A17" w:rsidP="00B95A17">
      <w:pPr>
        <w:jc w:val="both"/>
        <w:rPr>
          <w:b/>
          <w:lang w:val="en-GB" w:eastAsia="zh-CN"/>
        </w:rPr>
      </w:pPr>
      <w:r>
        <w:rPr>
          <w:b/>
          <w:lang w:val="en-GB" w:eastAsia="zh-CN"/>
        </w:rPr>
        <w:t>-</w:t>
      </w:r>
      <w:r>
        <w:rPr>
          <w:b/>
          <w:lang w:val="en-GB" w:eastAsia="zh-CN"/>
        </w:rPr>
        <w:tab/>
      </w:r>
      <w:r w:rsidRPr="00B95A17">
        <w:rPr>
          <w:b/>
          <w:lang w:val="en-GB" w:eastAsia="zh-CN"/>
        </w:rPr>
        <w:t>9722Hz targeting 350km/h at 30GHz</w:t>
      </w:r>
    </w:p>
    <w:p w14:paraId="1CD3F821" w14:textId="274A093F" w:rsidR="00FD03C7" w:rsidRPr="000607F0" w:rsidRDefault="00B95A17" w:rsidP="00341C1B">
      <w:pPr>
        <w:jc w:val="both"/>
        <w:rPr>
          <w:rFonts w:hint="eastAsia"/>
          <w:b/>
          <w:lang w:val="en-GB" w:eastAsia="zh-CN"/>
        </w:rPr>
      </w:pPr>
      <w:r>
        <w:rPr>
          <w:b/>
          <w:lang w:val="en-GB" w:eastAsia="zh-CN"/>
        </w:rPr>
        <w:t>-</w:t>
      </w:r>
      <w:r>
        <w:rPr>
          <w:b/>
          <w:lang w:val="en-GB" w:eastAsia="zh-CN"/>
        </w:rPr>
        <w:tab/>
      </w:r>
      <w:r w:rsidRPr="00B95A17">
        <w:rPr>
          <w:b/>
          <w:lang w:val="en-GB" w:eastAsia="zh-CN"/>
        </w:rPr>
        <w:t>7000Hz with small RS range of frequency offset estimation</w:t>
      </w:r>
    </w:p>
    <w:p w14:paraId="0AE2D692" w14:textId="6E74467E" w:rsidR="00FD03C7" w:rsidRDefault="00FD03C7" w:rsidP="00341C1B">
      <w:pPr>
        <w:jc w:val="both"/>
        <w:rPr>
          <w:b/>
          <w:lang w:eastAsia="zh-CN"/>
        </w:rPr>
      </w:pPr>
      <w:r>
        <w:rPr>
          <w:rFonts w:hint="eastAsia"/>
          <w:b/>
          <w:lang w:eastAsia="zh-CN"/>
        </w:rPr>
        <w:t>R</w:t>
      </w:r>
      <w:r>
        <w:rPr>
          <w:b/>
          <w:lang w:eastAsia="zh-CN"/>
        </w:rPr>
        <w:t xml:space="preserve">S configuration </w:t>
      </w:r>
    </w:p>
    <w:p w14:paraId="667742FD" w14:textId="2DC7D634" w:rsidR="000607F0" w:rsidRDefault="00942C47" w:rsidP="00341C1B">
      <w:pPr>
        <w:jc w:val="both"/>
        <w:rPr>
          <w:rFonts w:hint="eastAsia"/>
          <w:lang w:eastAsia="zh-CN"/>
        </w:rPr>
      </w:pPr>
      <w:r>
        <w:rPr>
          <w:lang w:eastAsia="zh-CN"/>
        </w:rPr>
        <w:t xml:space="preserve">As raised by companies, using both SSB+TRS for frequency offset tracking cannot solve the problem the maximum Doppler shift change is large than TRS estimation range, if the first resource received at the UE after the switch to a new RRH is TRS and not SSB. </w:t>
      </w:r>
      <w:r w:rsidR="000607F0">
        <w:rPr>
          <w:lang w:eastAsia="zh-CN"/>
        </w:rPr>
        <w:t>From beam switching procedure,</w:t>
      </w:r>
      <w:r w:rsidR="00F01DE5">
        <w:rPr>
          <w:lang w:eastAsia="zh-CN"/>
        </w:rPr>
        <w:t xml:space="preserve"> UE should </w:t>
      </w:r>
      <w:r w:rsidR="000607F0">
        <w:rPr>
          <w:lang w:eastAsia="zh-CN"/>
        </w:rPr>
        <w:t>wait the next</w:t>
      </w:r>
      <w:r w:rsidR="00760EC9">
        <w:rPr>
          <w:lang w:eastAsia="zh-CN"/>
        </w:rPr>
        <w:t xml:space="preserve"> available SSB occasion for timing/frequency tracking</w:t>
      </w:r>
      <w:r w:rsidR="00F01DE5">
        <w:rPr>
          <w:lang w:eastAsia="zh-CN"/>
        </w:rPr>
        <w:t xml:space="preserve">. After beam switching successfully, UE can receive PDCCH/PDSCH with new TCI-state.  In that sense, the initial timing/frequency has been tracking. </w:t>
      </w:r>
    </w:p>
    <w:p w14:paraId="70A3EEF4" w14:textId="61122EA0" w:rsidR="00942C47" w:rsidRDefault="00942C47" w:rsidP="00341C1B">
      <w:pPr>
        <w:jc w:val="both"/>
        <w:rPr>
          <w:rFonts w:hint="eastAsia"/>
          <w:lang w:eastAsia="zh-CN"/>
        </w:rPr>
      </w:pPr>
      <w:r>
        <w:rPr>
          <w:lang w:eastAsia="zh-CN"/>
        </w:rPr>
        <w:t xml:space="preserve">In existed </w:t>
      </w:r>
      <w:r w:rsidR="00F01DE5">
        <w:rPr>
          <w:lang w:eastAsia="zh-CN"/>
        </w:rPr>
        <w:t xml:space="preserve">FR2 </w:t>
      </w:r>
      <w:r>
        <w:rPr>
          <w:lang w:eastAsia="zh-CN"/>
        </w:rPr>
        <w:t>PDSCH demodulation test, the default SSB period configuration is 20ms, TRS period configuration is</w:t>
      </w:r>
      <w:r w:rsidR="00F01DE5">
        <w:rPr>
          <w:lang w:eastAsia="zh-CN"/>
        </w:rPr>
        <w:t xml:space="preserve"> 20</w:t>
      </w:r>
      <w:r>
        <w:rPr>
          <w:lang w:eastAsia="zh-CN"/>
        </w:rPr>
        <w:t xml:space="preserve">ms. </w:t>
      </w:r>
      <w:r w:rsidR="00F01DE5">
        <w:rPr>
          <w:lang w:eastAsia="zh-CN"/>
        </w:rPr>
        <w:t>We prefer to apply the same configuration for SSB and TRS</w:t>
      </w:r>
    </w:p>
    <w:p w14:paraId="29BADA68" w14:textId="1D8B007D" w:rsidR="00B90A43" w:rsidRDefault="00673BBF" w:rsidP="00673BBF">
      <w:pPr>
        <w:jc w:val="both"/>
        <w:rPr>
          <w:b/>
          <w:lang w:eastAsia="zh-CN"/>
        </w:rPr>
      </w:pPr>
      <w:r>
        <w:rPr>
          <w:rFonts w:hint="eastAsia"/>
          <w:b/>
          <w:lang w:eastAsia="zh-CN"/>
        </w:rPr>
        <w:t>Proposal</w:t>
      </w:r>
      <w:r w:rsidRPr="00581304">
        <w:rPr>
          <w:b/>
        </w:rPr>
        <w:t xml:space="preserve"> </w:t>
      </w:r>
      <w:r w:rsidR="00B90A43">
        <w:rPr>
          <w:b/>
          <w:lang w:eastAsia="zh-CN"/>
        </w:rPr>
        <w:t>2</w:t>
      </w:r>
      <w:r>
        <w:rPr>
          <w:rFonts w:hint="eastAsia"/>
          <w:b/>
          <w:lang w:eastAsia="zh-CN"/>
        </w:rPr>
        <w:t xml:space="preserve">: </w:t>
      </w:r>
      <w:r w:rsidR="00942C47">
        <w:rPr>
          <w:b/>
          <w:lang w:eastAsia="zh-CN"/>
        </w:rPr>
        <w:t xml:space="preserve"> Configure the same period </w:t>
      </w:r>
      <w:r w:rsidR="00F01DE5">
        <w:rPr>
          <w:b/>
          <w:lang w:eastAsia="zh-CN"/>
        </w:rPr>
        <w:t>for SSB and TRS as 20ms</w:t>
      </w:r>
    </w:p>
    <w:p w14:paraId="4E63072C" w14:textId="1B6A80A3" w:rsidR="00B90A43" w:rsidRDefault="00B90A43" w:rsidP="00B90A43">
      <w:pPr>
        <w:jc w:val="both"/>
        <w:rPr>
          <w:b/>
          <w:lang w:val="en-GB" w:eastAsia="zh-CN"/>
        </w:rPr>
      </w:pPr>
      <w:r>
        <w:rPr>
          <w:b/>
          <w:lang w:val="en-GB" w:eastAsia="zh-CN"/>
        </w:rPr>
        <w:t>-</w:t>
      </w:r>
      <w:r>
        <w:rPr>
          <w:b/>
          <w:lang w:val="en-GB" w:eastAsia="zh-CN"/>
        </w:rPr>
        <w:tab/>
      </w:r>
      <w:r w:rsidRPr="00B90A43">
        <w:rPr>
          <w:b/>
          <w:lang w:val="en-GB" w:eastAsia="zh-CN"/>
        </w:rPr>
        <w:t>SSB position in burst</w:t>
      </w:r>
      <w:r>
        <w:rPr>
          <w:b/>
          <w:lang w:val="en-GB" w:eastAsia="zh-CN"/>
        </w:rPr>
        <w:t>: 1</w:t>
      </w:r>
    </w:p>
    <w:p w14:paraId="7AB5FE97" w14:textId="32F4E32A" w:rsidR="00B90A43" w:rsidRDefault="00B90A43" w:rsidP="00341C1B">
      <w:pPr>
        <w:jc w:val="both"/>
        <w:rPr>
          <w:b/>
          <w:lang w:val="en-GB" w:eastAsia="zh-CN"/>
        </w:rPr>
      </w:pPr>
      <w:r>
        <w:rPr>
          <w:b/>
          <w:lang w:val="en-GB" w:eastAsia="zh-CN"/>
        </w:rPr>
        <w:t>-</w:t>
      </w:r>
      <w:r>
        <w:rPr>
          <w:b/>
          <w:lang w:val="en-GB" w:eastAsia="zh-CN"/>
        </w:rPr>
        <w:tab/>
      </w:r>
      <w:r>
        <w:rPr>
          <w:b/>
          <w:lang w:val="en-GB" w:eastAsia="zh-CN"/>
        </w:rPr>
        <w:t xml:space="preserve">CRS-RS offset: 2 for </w:t>
      </w:r>
      <w:r w:rsidRPr="00B90A43">
        <w:rPr>
          <w:b/>
          <w:lang w:val="en-GB" w:eastAsia="zh-CN"/>
        </w:rPr>
        <w:t>CSI-RS resource 1 and 2</w:t>
      </w:r>
      <w:r w:rsidRPr="00B90A43">
        <w:rPr>
          <w:b/>
          <w:lang w:val="en-GB" w:eastAsia="zh-CN"/>
        </w:rPr>
        <w:t xml:space="preserve">, 3 for CSI-RS resource </w:t>
      </w:r>
      <w:r>
        <w:rPr>
          <w:b/>
          <w:lang w:val="en-GB" w:eastAsia="zh-CN"/>
        </w:rPr>
        <w:t>3 and 4</w:t>
      </w:r>
    </w:p>
    <w:p w14:paraId="77BB82EB" w14:textId="77777777" w:rsidR="00B90A43" w:rsidRPr="00B90A43" w:rsidRDefault="00B90A43" w:rsidP="00341C1B">
      <w:pPr>
        <w:jc w:val="both"/>
        <w:rPr>
          <w:rFonts w:hint="eastAsia"/>
          <w:b/>
          <w:lang w:val="en-GB" w:eastAsia="zh-CN"/>
        </w:rPr>
      </w:pPr>
    </w:p>
    <w:p w14:paraId="7EC29E06" w14:textId="3A3B26E2" w:rsidR="009B4D7F" w:rsidRDefault="00F12A4D" w:rsidP="00341C1B">
      <w:pPr>
        <w:jc w:val="both"/>
        <w:rPr>
          <w:b/>
          <w:lang w:eastAsia="zh-CN"/>
        </w:rPr>
      </w:pPr>
      <w:r>
        <w:rPr>
          <w:rFonts w:hint="eastAsia"/>
          <w:b/>
          <w:lang w:eastAsia="zh-CN"/>
        </w:rPr>
        <w:t>C</w:t>
      </w:r>
      <w:r>
        <w:rPr>
          <w:b/>
          <w:lang w:eastAsia="zh-CN"/>
        </w:rPr>
        <w:t xml:space="preserve">BW configuration </w:t>
      </w:r>
    </w:p>
    <w:p w14:paraId="0B354006" w14:textId="17B66C5B" w:rsidR="009B4D7F" w:rsidRDefault="009B4D7F" w:rsidP="00341C1B">
      <w:pPr>
        <w:jc w:val="both"/>
        <w:rPr>
          <w:lang w:eastAsia="zh-CN"/>
        </w:rPr>
      </w:pPr>
      <w:r>
        <w:rPr>
          <w:lang w:eastAsia="zh-CN"/>
        </w:rPr>
        <w:t xml:space="preserve">From UE receiver perspective, there is no difference foreseen with different CBW. Therefore, regarding the CBW for HST PDSCH requirement in FR2, </w:t>
      </w:r>
      <w:r w:rsidR="0049335E">
        <w:rPr>
          <w:lang w:eastAsia="zh-CN"/>
        </w:rPr>
        <w:t>we think 1</w:t>
      </w:r>
      <w:r>
        <w:rPr>
          <w:lang w:eastAsia="zh-CN"/>
        </w:rPr>
        <w:t>00MHz</w:t>
      </w:r>
      <w:r w:rsidR="0049335E">
        <w:rPr>
          <w:lang w:eastAsia="zh-CN"/>
        </w:rPr>
        <w:t xml:space="preserve"> can be selected</w:t>
      </w:r>
      <w:r>
        <w:rPr>
          <w:lang w:eastAsia="zh-CN"/>
        </w:rPr>
        <w:t xml:space="preserve"> as starting point, similar as other requirements in FR2.</w:t>
      </w:r>
      <w:r w:rsidR="0032651C">
        <w:rPr>
          <w:lang w:eastAsia="zh-CN"/>
        </w:rPr>
        <w:t xml:space="preserve"> For FR2 HST scenario, the roof</w:t>
      </w:r>
      <w:r w:rsidR="0049335E">
        <w:rPr>
          <w:lang w:eastAsia="zh-CN"/>
        </w:rPr>
        <w:t>-mounted</w:t>
      </w:r>
      <w:r w:rsidR="0032651C">
        <w:rPr>
          <w:lang w:eastAsia="zh-CN"/>
        </w:rPr>
        <w:t xml:space="preserve"> train CPE</w:t>
      </w:r>
      <w:r w:rsidR="0049335E">
        <w:rPr>
          <w:lang w:eastAsia="zh-CN"/>
        </w:rPr>
        <w:t xml:space="preserve"> is a dedicated UE, where less UE can access the network. In that sense, larger CBW can be available to improve the capacity. While the typical CBW should consider the deploymen</w:t>
      </w:r>
      <w:r w:rsidR="004B0A1E">
        <w:rPr>
          <w:lang w:eastAsia="zh-CN"/>
        </w:rPr>
        <w:t>t for FR2 HST</w:t>
      </w:r>
      <w:r w:rsidR="0049335E">
        <w:rPr>
          <w:lang w:eastAsia="zh-CN"/>
        </w:rPr>
        <w:t xml:space="preserve"> input by operator. We are open to further discuss, either 100MHz or 200MHz is fine for us.</w:t>
      </w:r>
    </w:p>
    <w:p w14:paraId="3A68CB4A" w14:textId="2C743441" w:rsidR="00CB0C2A" w:rsidRPr="0049335E" w:rsidRDefault="00CB0C2A" w:rsidP="00341C1B">
      <w:pPr>
        <w:jc w:val="both"/>
        <w:rPr>
          <w:lang w:eastAsia="zh-CN"/>
        </w:rPr>
      </w:pPr>
      <w:r>
        <w:rPr>
          <w:lang w:eastAsia="zh-CN"/>
        </w:rPr>
        <w:lastRenderedPageBreak/>
        <w:t>For Rel-15, only 100MHz requirement is define for PDSCH, while all the CBW combination are considered for PUSCH requirement.</w:t>
      </w:r>
      <w:r w:rsidR="004B0A1E">
        <w:rPr>
          <w:lang w:eastAsia="zh-CN"/>
        </w:rPr>
        <w:t xml:space="preserve"> Generally, the demodulation requirement test cases defined </w:t>
      </w:r>
      <w:r>
        <w:rPr>
          <w:lang w:eastAsia="zh-CN"/>
        </w:rPr>
        <w:t>for</w:t>
      </w:r>
      <w:r w:rsidR="004B0A1E">
        <w:rPr>
          <w:lang w:eastAsia="zh-CN"/>
        </w:rPr>
        <w:t xml:space="preserve"> RAN4</w:t>
      </w:r>
      <w:r>
        <w:rPr>
          <w:lang w:eastAsia="zh-CN"/>
        </w:rPr>
        <w:t xml:space="preserve"> is in band </w:t>
      </w:r>
      <w:r w:rsidRPr="00CB0C2A">
        <w:rPr>
          <w:lang w:eastAsia="zh-CN"/>
        </w:rPr>
        <w:t>agnostic</w:t>
      </w:r>
      <w:r>
        <w:rPr>
          <w:lang w:eastAsia="zh-CN"/>
        </w:rPr>
        <w:t xml:space="preserve"> manner</w:t>
      </w:r>
      <w:r w:rsidR="004B0A1E">
        <w:rPr>
          <w:lang w:eastAsia="zh-CN"/>
        </w:rPr>
        <w:t>. For UE side</w:t>
      </w:r>
      <w:r>
        <w:rPr>
          <w:lang w:eastAsia="zh-CN"/>
        </w:rPr>
        <w:t>, the</w:t>
      </w:r>
      <w:r w:rsidR="004B0A1E">
        <w:rPr>
          <w:lang w:eastAsia="zh-CN"/>
        </w:rPr>
        <w:t xml:space="preserve"> typical CBW is selected for requirement, where all the channel band can support this configuration</w:t>
      </w:r>
      <w:r>
        <w:rPr>
          <w:lang w:eastAsia="zh-CN"/>
        </w:rPr>
        <w:t>, while for gNB side, the supported CBW is based on BS vendor declaration. Therefore, it is necessary to define PUSCH requirement with all the possible CBW to guarantee the BS requirement can be tested. Therefore, we do</w:t>
      </w:r>
      <w:r w:rsidR="00B90A43">
        <w:rPr>
          <w:lang w:eastAsia="zh-CN"/>
        </w:rPr>
        <w:t xml:space="preserve"> </w:t>
      </w:r>
      <w:r>
        <w:rPr>
          <w:lang w:eastAsia="zh-CN"/>
        </w:rPr>
        <w:t xml:space="preserve">not think it is necessary to align the CBW configuration for PDSCH and PUSCH. </w:t>
      </w:r>
    </w:p>
    <w:p w14:paraId="5CE0853F" w14:textId="7110CC22" w:rsidR="0039402D" w:rsidRPr="004440C3" w:rsidRDefault="003E0BDC" w:rsidP="004440C3">
      <w:pPr>
        <w:jc w:val="both"/>
        <w:rPr>
          <w:b/>
          <w:lang w:eastAsia="zh-CN"/>
        </w:rPr>
      </w:pPr>
      <w:r>
        <w:rPr>
          <w:rFonts w:hint="eastAsia"/>
          <w:b/>
          <w:lang w:eastAsia="zh-CN"/>
        </w:rPr>
        <w:t>Proposal</w:t>
      </w:r>
      <w:r w:rsidRPr="00581304">
        <w:rPr>
          <w:b/>
        </w:rPr>
        <w:t xml:space="preserve"> </w:t>
      </w:r>
      <w:r w:rsidR="00B90A43">
        <w:rPr>
          <w:b/>
          <w:lang w:eastAsia="zh-CN"/>
        </w:rPr>
        <w:t>3</w:t>
      </w:r>
      <w:r>
        <w:rPr>
          <w:rFonts w:hint="eastAsia"/>
          <w:b/>
          <w:lang w:eastAsia="zh-CN"/>
        </w:rPr>
        <w:t xml:space="preserve">: </w:t>
      </w:r>
      <w:r w:rsidR="0049335E">
        <w:rPr>
          <w:b/>
          <w:lang w:eastAsia="zh-CN"/>
        </w:rPr>
        <w:t xml:space="preserve"> </w:t>
      </w:r>
      <w:r w:rsidR="0032651C">
        <w:rPr>
          <w:b/>
          <w:lang w:eastAsia="zh-CN"/>
        </w:rPr>
        <w:t>RAN4 o</w:t>
      </w:r>
      <w:r w:rsidR="0049335E">
        <w:rPr>
          <w:b/>
          <w:lang w:eastAsia="zh-CN"/>
        </w:rPr>
        <w:t xml:space="preserve">nly define PDSCH requirement with one sets of CBW, </w:t>
      </w:r>
      <w:r w:rsidR="0032651C">
        <w:rPr>
          <w:b/>
          <w:lang w:eastAsia="zh-CN"/>
        </w:rPr>
        <w:t>either 100Mz or 200MHz</w:t>
      </w:r>
      <w:r w:rsidR="00B95A17">
        <w:rPr>
          <w:b/>
          <w:lang w:eastAsia="zh-CN"/>
        </w:rPr>
        <w:t>.</w:t>
      </w:r>
    </w:p>
    <w:p w14:paraId="4E876BBF" w14:textId="0C037D32" w:rsidR="00341C1B" w:rsidRPr="007135FE" w:rsidRDefault="009B4D7F"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5F54EBA7" w14:textId="444DBA9D" w:rsidR="00406CDB" w:rsidRDefault="00341C1B" w:rsidP="00341C1B">
      <w:pPr>
        <w:jc w:val="both"/>
        <w:rPr>
          <w:lang w:eastAsia="zh-CN"/>
        </w:rPr>
      </w:pPr>
      <w:r>
        <w:rPr>
          <w:rFonts w:hint="eastAsia"/>
          <w:lang w:eastAsia="zh-CN"/>
        </w:rPr>
        <w:t>In this contribution,</w:t>
      </w:r>
      <w:r w:rsidR="00406CDB">
        <w:rPr>
          <w:lang w:eastAsia="zh-CN"/>
        </w:rPr>
        <w:t xml:space="preserve"> the view on the</w:t>
      </w:r>
      <w:r w:rsidR="003133A5">
        <w:rPr>
          <w:lang w:eastAsia="zh-CN"/>
        </w:rPr>
        <w:t xml:space="preserve"> remaining issue for PRACH requirement</w:t>
      </w:r>
    </w:p>
    <w:p w14:paraId="5D530DE1" w14:textId="53FF3345" w:rsidR="00B90A43" w:rsidRDefault="00B90A43" w:rsidP="00B90A43">
      <w:pPr>
        <w:jc w:val="both"/>
        <w:rPr>
          <w:b/>
          <w:lang w:eastAsia="zh-CN"/>
        </w:rPr>
      </w:pPr>
      <w:r>
        <w:rPr>
          <w:rFonts w:hint="eastAsia"/>
          <w:b/>
          <w:lang w:eastAsia="zh-CN"/>
        </w:rPr>
        <w:t>P</w:t>
      </w:r>
      <w:r>
        <w:rPr>
          <w:b/>
          <w:lang w:eastAsia="zh-CN"/>
        </w:rPr>
        <w:t>roposal 1: Define two sets of PDSCH requirement for Bi-directional</w:t>
      </w:r>
      <w:r>
        <w:rPr>
          <w:b/>
          <w:lang w:eastAsia="zh-CN"/>
        </w:rPr>
        <w:t xml:space="preserve"> scenario </w:t>
      </w:r>
    </w:p>
    <w:p w14:paraId="564861CE" w14:textId="77777777" w:rsidR="00B90A43" w:rsidRPr="00B95A17" w:rsidRDefault="00B90A43" w:rsidP="00B90A43">
      <w:pPr>
        <w:jc w:val="both"/>
        <w:rPr>
          <w:b/>
          <w:lang w:val="en-GB" w:eastAsia="zh-CN"/>
        </w:rPr>
      </w:pPr>
      <w:r>
        <w:rPr>
          <w:b/>
          <w:lang w:val="en-GB" w:eastAsia="zh-CN"/>
        </w:rPr>
        <w:t>-</w:t>
      </w:r>
      <w:r>
        <w:rPr>
          <w:b/>
          <w:lang w:val="en-GB" w:eastAsia="zh-CN"/>
        </w:rPr>
        <w:tab/>
      </w:r>
      <w:r w:rsidRPr="00B95A17">
        <w:rPr>
          <w:b/>
          <w:lang w:val="en-GB" w:eastAsia="zh-CN"/>
        </w:rPr>
        <w:t>9722Hz targeting 350km/h at 30GHz</w:t>
      </w:r>
    </w:p>
    <w:p w14:paraId="457AB504" w14:textId="174418CE" w:rsidR="00B90A43" w:rsidRDefault="00B90A43" w:rsidP="00B90A43">
      <w:pPr>
        <w:jc w:val="both"/>
        <w:rPr>
          <w:rFonts w:hint="eastAsia"/>
          <w:b/>
          <w:lang w:val="en-GB" w:eastAsia="zh-CN"/>
        </w:rPr>
      </w:pPr>
      <w:r>
        <w:rPr>
          <w:b/>
          <w:lang w:val="en-GB" w:eastAsia="zh-CN"/>
        </w:rPr>
        <w:t>-</w:t>
      </w:r>
      <w:r>
        <w:rPr>
          <w:b/>
          <w:lang w:val="en-GB" w:eastAsia="zh-CN"/>
        </w:rPr>
        <w:tab/>
      </w:r>
      <w:r w:rsidRPr="00B95A17">
        <w:rPr>
          <w:b/>
          <w:lang w:val="en-GB" w:eastAsia="zh-CN"/>
        </w:rPr>
        <w:t>7000Hz with small RS range of frequency offset estimation</w:t>
      </w:r>
    </w:p>
    <w:p w14:paraId="1FDD5DB6" w14:textId="77777777" w:rsidR="00B90A43" w:rsidRDefault="00B90A43" w:rsidP="00B90A43">
      <w:pPr>
        <w:jc w:val="both"/>
        <w:rPr>
          <w:b/>
          <w:lang w:eastAsia="zh-CN"/>
        </w:rPr>
      </w:pPr>
      <w:r>
        <w:rPr>
          <w:rFonts w:hint="eastAsia"/>
          <w:b/>
          <w:lang w:eastAsia="zh-CN"/>
        </w:rPr>
        <w:t>Proposal</w:t>
      </w:r>
      <w:r w:rsidRPr="00581304">
        <w:rPr>
          <w:b/>
        </w:rPr>
        <w:t xml:space="preserve"> </w:t>
      </w:r>
      <w:r>
        <w:rPr>
          <w:b/>
          <w:lang w:eastAsia="zh-CN"/>
        </w:rPr>
        <w:t>2</w:t>
      </w:r>
      <w:r>
        <w:rPr>
          <w:rFonts w:hint="eastAsia"/>
          <w:b/>
          <w:lang w:eastAsia="zh-CN"/>
        </w:rPr>
        <w:t xml:space="preserve">: </w:t>
      </w:r>
      <w:r>
        <w:rPr>
          <w:b/>
          <w:lang w:eastAsia="zh-CN"/>
        </w:rPr>
        <w:t xml:space="preserve"> Configure the same period for SSB and TRS as 20ms</w:t>
      </w:r>
    </w:p>
    <w:p w14:paraId="0A60D0D5" w14:textId="77777777" w:rsidR="00B90A43" w:rsidRDefault="00B90A43" w:rsidP="00B90A43">
      <w:pPr>
        <w:jc w:val="both"/>
        <w:rPr>
          <w:b/>
          <w:lang w:val="en-GB" w:eastAsia="zh-CN"/>
        </w:rPr>
      </w:pPr>
      <w:r>
        <w:rPr>
          <w:b/>
          <w:lang w:val="en-GB" w:eastAsia="zh-CN"/>
        </w:rPr>
        <w:t>-</w:t>
      </w:r>
      <w:r>
        <w:rPr>
          <w:b/>
          <w:lang w:val="en-GB" w:eastAsia="zh-CN"/>
        </w:rPr>
        <w:tab/>
      </w:r>
      <w:r w:rsidRPr="00B90A43">
        <w:rPr>
          <w:b/>
          <w:lang w:val="en-GB" w:eastAsia="zh-CN"/>
        </w:rPr>
        <w:t>SSB position in burst</w:t>
      </w:r>
      <w:r>
        <w:rPr>
          <w:b/>
          <w:lang w:val="en-GB" w:eastAsia="zh-CN"/>
        </w:rPr>
        <w:t>: 1</w:t>
      </w:r>
    </w:p>
    <w:p w14:paraId="3F383A52" w14:textId="77777777" w:rsidR="00B90A43" w:rsidRDefault="00B90A43" w:rsidP="00B90A43">
      <w:pPr>
        <w:jc w:val="both"/>
        <w:rPr>
          <w:b/>
          <w:lang w:val="en-GB" w:eastAsia="zh-CN"/>
        </w:rPr>
      </w:pPr>
      <w:r>
        <w:rPr>
          <w:b/>
          <w:lang w:val="en-GB" w:eastAsia="zh-CN"/>
        </w:rPr>
        <w:t>-</w:t>
      </w:r>
      <w:r>
        <w:rPr>
          <w:b/>
          <w:lang w:val="en-GB" w:eastAsia="zh-CN"/>
        </w:rPr>
        <w:tab/>
        <w:t xml:space="preserve">CRS-RS offset: 2 for </w:t>
      </w:r>
      <w:r w:rsidRPr="00B90A43">
        <w:rPr>
          <w:b/>
          <w:lang w:val="en-GB" w:eastAsia="zh-CN"/>
        </w:rPr>
        <w:t xml:space="preserve">CSI-RS resource 1 and 2, 3 for CSI-RS resource </w:t>
      </w:r>
      <w:r>
        <w:rPr>
          <w:b/>
          <w:lang w:val="en-GB" w:eastAsia="zh-CN"/>
        </w:rPr>
        <w:t>3 and 4</w:t>
      </w:r>
    </w:p>
    <w:p w14:paraId="611FAD31" w14:textId="77777777" w:rsidR="00B90A43" w:rsidRPr="004440C3" w:rsidRDefault="00B90A43" w:rsidP="00B90A43">
      <w:pPr>
        <w:jc w:val="both"/>
        <w:rPr>
          <w:b/>
          <w:lang w:eastAsia="zh-CN"/>
        </w:rPr>
      </w:pPr>
      <w:r>
        <w:rPr>
          <w:rFonts w:hint="eastAsia"/>
          <w:b/>
          <w:lang w:eastAsia="zh-CN"/>
        </w:rPr>
        <w:t>Proposal</w:t>
      </w:r>
      <w:r w:rsidRPr="00581304">
        <w:rPr>
          <w:b/>
        </w:rPr>
        <w:t xml:space="preserve"> </w:t>
      </w:r>
      <w:r>
        <w:rPr>
          <w:b/>
          <w:lang w:eastAsia="zh-CN"/>
        </w:rPr>
        <w:t>3</w:t>
      </w:r>
      <w:r>
        <w:rPr>
          <w:rFonts w:hint="eastAsia"/>
          <w:b/>
          <w:lang w:eastAsia="zh-CN"/>
        </w:rPr>
        <w:t xml:space="preserve">: </w:t>
      </w:r>
      <w:r>
        <w:rPr>
          <w:b/>
          <w:lang w:eastAsia="zh-CN"/>
        </w:rPr>
        <w:t xml:space="preserve"> RAN4 only define PDSCH requirement with one sets of CBW, either 100Mz or 200MHz.</w:t>
      </w:r>
    </w:p>
    <w:p w14:paraId="0F7F4095" w14:textId="77777777" w:rsidR="00B90A43" w:rsidRPr="00B90A43" w:rsidRDefault="00B90A43" w:rsidP="00B90A43">
      <w:pPr>
        <w:jc w:val="both"/>
        <w:rPr>
          <w:rFonts w:hint="eastAsia"/>
          <w:b/>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0966D103" w:rsidR="00F57074" w:rsidRPr="00915D1A" w:rsidRDefault="00915D1A" w:rsidP="003E1CAF">
      <w:pPr>
        <w:pStyle w:val="Reference"/>
      </w:pPr>
      <w:r>
        <w:t>R4</w:t>
      </w:r>
      <w:r w:rsidR="00F57074" w:rsidRPr="00915D1A">
        <w:rPr>
          <w:rFonts w:hint="eastAsia"/>
        </w:rPr>
        <w:t>-</w:t>
      </w:r>
      <w:r w:rsidR="00AF503D">
        <w:t>2108637</w:t>
      </w:r>
      <w:r>
        <w:rPr>
          <w:rFonts w:hint="eastAsia"/>
        </w:rPr>
        <w:t>,</w:t>
      </w:r>
      <w:r w:rsidR="00AF503D">
        <w:t xml:space="preserve"> WF on FR2 HST demodulation, Samsung</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A9006" w14:textId="77777777" w:rsidR="00A2425F" w:rsidRDefault="00A2425F" w:rsidP="00EA0BFA">
      <w:pPr>
        <w:spacing w:after="0" w:line="240" w:lineRule="auto"/>
      </w:pPr>
      <w:r>
        <w:separator/>
      </w:r>
    </w:p>
  </w:endnote>
  <w:endnote w:type="continuationSeparator" w:id="0">
    <w:p w14:paraId="248C944D" w14:textId="77777777" w:rsidR="00A2425F" w:rsidRDefault="00A2425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97D5C" w14:textId="77777777" w:rsidR="00A2425F" w:rsidRDefault="00A2425F" w:rsidP="00EA0BFA">
      <w:pPr>
        <w:spacing w:after="0" w:line="240" w:lineRule="auto"/>
      </w:pPr>
      <w:r>
        <w:separator/>
      </w:r>
    </w:p>
  </w:footnote>
  <w:footnote w:type="continuationSeparator" w:id="0">
    <w:p w14:paraId="7BEE0A42" w14:textId="77777777" w:rsidR="00A2425F" w:rsidRDefault="00A2425F"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D5C04"/>
    <w:multiLevelType w:val="hybridMultilevel"/>
    <w:tmpl w:val="9CAE44F8"/>
    <w:lvl w:ilvl="0" w:tplc="3058E7D0">
      <w:start w:val="1"/>
      <w:numFmt w:val="bullet"/>
      <w:lvlText w:val="o"/>
      <w:lvlJc w:val="left"/>
      <w:pPr>
        <w:tabs>
          <w:tab w:val="num" w:pos="720"/>
        </w:tabs>
        <w:ind w:left="720" w:hanging="360"/>
      </w:pPr>
      <w:rPr>
        <w:rFonts w:ascii="Courier New" w:hAnsi="Courier New" w:hint="default"/>
      </w:rPr>
    </w:lvl>
    <w:lvl w:ilvl="1" w:tplc="C5AE461C">
      <w:start w:val="1"/>
      <w:numFmt w:val="bullet"/>
      <w:lvlText w:val="o"/>
      <w:lvlJc w:val="left"/>
      <w:pPr>
        <w:tabs>
          <w:tab w:val="num" w:pos="1440"/>
        </w:tabs>
        <w:ind w:left="1440" w:hanging="360"/>
      </w:pPr>
      <w:rPr>
        <w:rFonts w:ascii="Courier New" w:hAnsi="Courier New" w:hint="default"/>
      </w:rPr>
    </w:lvl>
    <w:lvl w:ilvl="2" w:tplc="F49A6C68" w:tentative="1">
      <w:start w:val="1"/>
      <w:numFmt w:val="bullet"/>
      <w:lvlText w:val="o"/>
      <w:lvlJc w:val="left"/>
      <w:pPr>
        <w:tabs>
          <w:tab w:val="num" w:pos="2160"/>
        </w:tabs>
        <w:ind w:left="2160" w:hanging="360"/>
      </w:pPr>
      <w:rPr>
        <w:rFonts w:ascii="Courier New" w:hAnsi="Courier New" w:hint="default"/>
      </w:rPr>
    </w:lvl>
    <w:lvl w:ilvl="3" w:tplc="5AD8A65A" w:tentative="1">
      <w:start w:val="1"/>
      <w:numFmt w:val="bullet"/>
      <w:lvlText w:val="o"/>
      <w:lvlJc w:val="left"/>
      <w:pPr>
        <w:tabs>
          <w:tab w:val="num" w:pos="2880"/>
        </w:tabs>
        <w:ind w:left="2880" w:hanging="360"/>
      </w:pPr>
      <w:rPr>
        <w:rFonts w:ascii="Courier New" w:hAnsi="Courier New" w:hint="default"/>
      </w:rPr>
    </w:lvl>
    <w:lvl w:ilvl="4" w:tplc="696EF828" w:tentative="1">
      <w:start w:val="1"/>
      <w:numFmt w:val="bullet"/>
      <w:lvlText w:val="o"/>
      <w:lvlJc w:val="left"/>
      <w:pPr>
        <w:tabs>
          <w:tab w:val="num" w:pos="3600"/>
        </w:tabs>
        <w:ind w:left="3600" w:hanging="360"/>
      </w:pPr>
      <w:rPr>
        <w:rFonts w:ascii="Courier New" w:hAnsi="Courier New" w:hint="default"/>
      </w:rPr>
    </w:lvl>
    <w:lvl w:ilvl="5" w:tplc="C8609846" w:tentative="1">
      <w:start w:val="1"/>
      <w:numFmt w:val="bullet"/>
      <w:lvlText w:val="o"/>
      <w:lvlJc w:val="left"/>
      <w:pPr>
        <w:tabs>
          <w:tab w:val="num" w:pos="4320"/>
        </w:tabs>
        <w:ind w:left="4320" w:hanging="360"/>
      </w:pPr>
      <w:rPr>
        <w:rFonts w:ascii="Courier New" w:hAnsi="Courier New" w:hint="default"/>
      </w:rPr>
    </w:lvl>
    <w:lvl w:ilvl="6" w:tplc="53D234E8" w:tentative="1">
      <w:start w:val="1"/>
      <w:numFmt w:val="bullet"/>
      <w:lvlText w:val="o"/>
      <w:lvlJc w:val="left"/>
      <w:pPr>
        <w:tabs>
          <w:tab w:val="num" w:pos="5040"/>
        </w:tabs>
        <w:ind w:left="5040" w:hanging="360"/>
      </w:pPr>
      <w:rPr>
        <w:rFonts w:ascii="Courier New" w:hAnsi="Courier New" w:hint="default"/>
      </w:rPr>
    </w:lvl>
    <w:lvl w:ilvl="7" w:tplc="2D383266" w:tentative="1">
      <w:start w:val="1"/>
      <w:numFmt w:val="bullet"/>
      <w:lvlText w:val="o"/>
      <w:lvlJc w:val="left"/>
      <w:pPr>
        <w:tabs>
          <w:tab w:val="num" w:pos="5760"/>
        </w:tabs>
        <w:ind w:left="5760" w:hanging="360"/>
      </w:pPr>
      <w:rPr>
        <w:rFonts w:ascii="Courier New" w:hAnsi="Courier New" w:hint="default"/>
      </w:rPr>
    </w:lvl>
    <w:lvl w:ilvl="8" w:tplc="E6C0CF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13A131C1"/>
    <w:multiLevelType w:val="hybridMultilevel"/>
    <w:tmpl w:val="D7880300"/>
    <w:lvl w:ilvl="0" w:tplc="5D785F96">
      <w:start w:val="1"/>
      <w:numFmt w:val="bullet"/>
      <w:lvlText w:val="o"/>
      <w:lvlJc w:val="left"/>
      <w:pPr>
        <w:tabs>
          <w:tab w:val="num" w:pos="720"/>
        </w:tabs>
        <w:ind w:left="720" w:hanging="360"/>
      </w:pPr>
      <w:rPr>
        <w:rFonts w:ascii="Courier New" w:hAnsi="Courier New" w:hint="default"/>
      </w:rPr>
    </w:lvl>
    <w:lvl w:ilvl="1" w:tplc="77568E4A" w:tentative="1">
      <w:start w:val="1"/>
      <w:numFmt w:val="bullet"/>
      <w:lvlText w:val="o"/>
      <w:lvlJc w:val="left"/>
      <w:pPr>
        <w:tabs>
          <w:tab w:val="num" w:pos="1440"/>
        </w:tabs>
        <w:ind w:left="1440" w:hanging="360"/>
      </w:pPr>
      <w:rPr>
        <w:rFonts w:ascii="Courier New" w:hAnsi="Courier New" w:hint="default"/>
      </w:rPr>
    </w:lvl>
    <w:lvl w:ilvl="2" w:tplc="1DC8DFAA">
      <w:start w:val="1"/>
      <w:numFmt w:val="bullet"/>
      <w:lvlText w:val="o"/>
      <w:lvlJc w:val="left"/>
      <w:pPr>
        <w:tabs>
          <w:tab w:val="num" w:pos="2160"/>
        </w:tabs>
        <w:ind w:left="2160" w:hanging="360"/>
      </w:pPr>
      <w:rPr>
        <w:rFonts w:ascii="Courier New" w:hAnsi="Courier New" w:hint="default"/>
      </w:rPr>
    </w:lvl>
    <w:lvl w:ilvl="3" w:tplc="12B4E56C" w:tentative="1">
      <w:start w:val="1"/>
      <w:numFmt w:val="bullet"/>
      <w:lvlText w:val="o"/>
      <w:lvlJc w:val="left"/>
      <w:pPr>
        <w:tabs>
          <w:tab w:val="num" w:pos="2880"/>
        </w:tabs>
        <w:ind w:left="2880" w:hanging="360"/>
      </w:pPr>
      <w:rPr>
        <w:rFonts w:ascii="Courier New" w:hAnsi="Courier New" w:hint="default"/>
      </w:rPr>
    </w:lvl>
    <w:lvl w:ilvl="4" w:tplc="F56E0F46" w:tentative="1">
      <w:start w:val="1"/>
      <w:numFmt w:val="bullet"/>
      <w:lvlText w:val="o"/>
      <w:lvlJc w:val="left"/>
      <w:pPr>
        <w:tabs>
          <w:tab w:val="num" w:pos="3600"/>
        </w:tabs>
        <w:ind w:left="3600" w:hanging="360"/>
      </w:pPr>
      <w:rPr>
        <w:rFonts w:ascii="Courier New" w:hAnsi="Courier New" w:hint="default"/>
      </w:rPr>
    </w:lvl>
    <w:lvl w:ilvl="5" w:tplc="4150FD42" w:tentative="1">
      <w:start w:val="1"/>
      <w:numFmt w:val="bullet"/>
      <w:lvlText w:val="o"/>
      <w:lvlJc w:val="left"/>
      <w:pPr>
        <w:tabs>
          <w:tab w:val="num" w:pos="4320"/>
        </w:tabs>
        <w:ind w:left="4320" w:hanging="360"/>
      </w:pPr>
      <w:rPr>
        <w:rFonts w:ascii="Courier New" w:hAnsi="Courier New" w:hint="default"/>
      </w:rPr>
    </w:lvl>
    <w:lvl w:ilvl="6" w:tplc="93CA586E" w:tentative="1">
      <w:start w:val="1"/>
      <w:numFmt w:val="bullet"/>
      <w:lvlText w:val="o"/>
      <w:lvlJc w:val="left"/>
      <w:pPr>
        <w:tabs>
          <w:tab w:val="num" w:pos="5040"/>
        </w:tabs>
        <w:ind w:left="5040" w:hanging="360"/>
      </w:pPr>
      <w:rPr>
        <w:rFonts w:ascii="Courier New" w:hAnsi="Courier New" w:hint="default"/>
      </w:rPr>
    </w:lvl>
    <w:lvl w:ilvl="7" w:tplc="FE56DB4A" w:tentative="1">
      <w:start w:val="1"/>
      <w:numFmt w:val="bullet"/>
      <w:lvlText w:val="o"/>
      <w:lvlJc w:val="left"/>
      <w:pPr>
        <w:tabs>
          <w:tab w:val="num" w:pos="5760"/>
        </w:tabs>
        <w:ind w:left="5760" w:hanging="360"/>
      </w:pPr>
      <w:rPr>
        <w:rFonts w:ascii="Courier New" w:hAnsi="Courier New" w:hint="default"/>
      </w:rPr>
    </w:lvl>
    <w:lvl w:ilvl="8" w:tplc="467A0394"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19B01947"/>
    <w:multiLevelType w:val="hybridMultilevel"/>
    <w:tmpl w:val="D5BC42C0"/>
    <w:lvl w:ilvl="0" w:tplc="37900D2A">
      <w:start w:val="1"/>
      <w:numFmt w:val="bullet"/>
      <w:lvlText w:val="o"/>
      <w:lvlJc w:val="left"/>
      <w:pPr>
        <w:tabs>
          <w:tab w:val="num" w:pos="720"/>
        </w:tabs>
        <w:ind w:left="720" w:hanging="360"/>
      </w:pPr>
      <w:rPr>
        <w:rFonts w:ascii="Courier New" w:hAnsi="Courier New" w:hint="default"/>
      </w:rPr>
    </w:lvl>
    <w:lvl w:ilvl="1" w:tplc="5936DC76" w:tentative="1">
      <w:start w:val="1"/>
      <w:numFmt w:val="bullet"/>
      <w:lvlText w:val="o"/>
      <w:lvlJc w:val="left"/>
      <w:pPr>
        <w:tabs>
          <w:tab w:val="num" w:pos="1440"/>
        </w:tabs>
        <w:ind w:left="1440" w:hanging="360"/>
      </w:pPr>
      <w:rPr>
        <w:rFonts w:ascii="Courier New" w:hAnsi="Courier New" w:hint="default"/>
      </w:rPr>
    </w:lvl>
    <w:lvl w:ilvl="2" w:tplc="5F88502A">
      <w:start w:val="1"/>
      <w:numFmt w:val="bullet"/>
      <w:lvlText w:val="o"/>
      <w:lvlJc w:val="left"/>
      <w:pPr>
        <w:tabs>
          <w:tab w:val="num" w:pos="2160"/>
        </w:tabs>
        <w:ind w:left="2160" w:hanging="360"/>
      </w:pPr>
      <w:rPr>
        <w:rFonts w:ascii="Courier New" w:hAnsi="Courier New" w:hint="default"/>
      </w:rPr>
    </w:lvl>
    <w:lvl w:ilvl="3" w:tplc="C6900772" w:tentative="1">
      <w:start w:val="1"/>
      <w:numFmt w:val="bullet"/>
      <w:lvlText w:val="o"/>
      <w:lvlJc w:val="left"/>
      <w:pPr>
        <w:tabs>
          <w:tab w:val="num" w:pos="2880"/>
        </w:tabs>
        <w:ind w:left="2880" w:hanging="360"/>
      </w:pPr>
      <w:rPr>
        <w:rFonts w:ascii="Courier New" w:hAnsi="Courier New" w:hint="default"/>
      </w:rPr>
    </w:lvl>
    <w:lvl w:ilvl="4" w:tplc="E476360C" w:tentative="1">
      <w:start w:val="1"/>
      <w:numFmt w:val="bullet"/>
      <w:lvlText w:val="o"/>
      <w:lvlJc w:val="left"/>
      <w:pPr>
        <w:tabs>
          <w:tab w:val="num" w:pos="3600"/>
        </w:tabs>
        <w:ind w:left="3600" w:hanging="360"/>
      </w:pPr>
      <w:rPr>
        <w:rFonts w:ascii="Courier New" w:hAnsi="Courier New" w:hint="default"/>
      </w:rPr>
    </w:lvl>
    <w:lvl w:ilvl="5" w:tplc="EEE469BE" w:tentative="1">
      <w:start w:val="1"/>
      <w:numFmt w:val="bullet"/>
      <w:lvlText w:val="o"/>
      <w:lvlJc w:val="left"/>
      <w:pPr>
        <w:tabs>
          <w:tab w:val="num" w:pos="4320"/>
        </w:tabs>
        <w:ind w:left="4320" w:hanging="360"/>
      </w:pPr>
      <w:rPr>
        <w:rFonts w:ascii="Courier New" w:hAnsi="Courier New" w:hint="default"/>
      </w:rPr>
    </w:lvl>
    <w:lvl w:ilvl="6" w:tplc="10FAB3C4" w:tentative="1">
      <w:start w:val="1"/>
      <w:numFmt w:val="bullet"/>
      <w:lvlText w:val="o"/>
      <w:lvlJc w:val="left"/>
      <w:pPr>
        <w:tabs>
          <w:tab w:val="num" w:pos="5040"/>
        </w:tabs>
        <w:ind w:left="5040" w:hanging="360"/>
      </w:pPr>
      <w:rPr>
        <w:rFonts w:ascii="Courier New" w:hAnsi="Courier New" w:hint="default"/>
      </w:rPr>
    </w:lvl>
    <w:lvl w:ilvl="7" w:tplc="F0CEAC7C" w:tentative="1">
      <w:start w:val="1"/>
      <w:numFmt w:val="bullet"/>
      <w:lvlText w:val="o"/>
      <w:lvlJc w:val="left"/>
      <w:pPr>
        <w:tabs>
          <w:tab w:val="num" w:pos="5760"/>
        </w:tabs>
        <w:ind w:left="5760" w:hanging="360"/>
      </w:pPr>
      <w:rPr>
        <w:rFonts w:ascii="Courier New" w:hAnsi="Courier New" w:hint="default"/>
      </w:rPr>
    </w:lvl>
    <w:lvl w:ilvl="8" w:tplc="A0C2BF4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C0B7DC9"/>
    <w:multiLevelType w:val="hybridMultilevel"/>
    <w:tmpl w:val="BAEA1A02"/>
    <w:lvl w:ilvl="0" w:tplc="475E36EE">
      <w:start w:val="1"/>
      <w:numFmt w:val="bullet"/>
      <w:lvlText w:val="o"/>
      <w:lvlJc w:val="left"/>
      <w:pPr>
        <w:tabs>
          <w:tab w:val="num" w:pos="720"/>
        </w:tabs>
        <w:ind w:left="720" w:hanging="360"/>
      </w:pPr>
      <w:rPr>
        <w:rFonts w:ascii="Courier New" w:hAnsi="Courier New" w:hint="default"/>
      </w:rPr>
    </w:lvl>
    <w:lvl w:ilvl="1" w:tplc="C26C4CAC" w:tentative="1">
      <w:start w:val="1"/>
      <w:numFmt w:val="bullet"/>
      <w:lvlText w:val="o"/>
      <w:lvlJc w:val="left"/>
      <w:pPr>
        <w:tabs>
          <w:tab w:val="num" w:pos="1440"/>
        </w:tabs>
        <w:ind w:left="1440" w:hanging="360"/>
      </w:pPr>
      <w:rPr>
        <w:rFonts w:ascii="Courier New" w:hAnsi="Courier New" w:hint="default"/>
      </w:rPr>
    </w:lvl>
    <w:lvl w:ilvl="2" w:tplc="E7D20E74">
      <w:start w:val="1"/>
      <w:numFmt w:val="bullet"/>
      <w:lvlText w:val="o"/>
      <w:lvlJc w:val="left"/>
      <w:pPr>
        <w:tabs>
          <w:tab w:val="num" w:pos="2160"/>
        </w:tabs>
        <w:ind w:left="2160" w:hanging="360"/>
      </w:pPr>
      <w:rPr>
        <w:rFonts w:ascii="Courier New" w:hAnsi="Courier New" w:hint="default"/>
      </w:rPr>
    </w:lvl>
    <w:lvl w:ilvl="3" w:tplc="D932DC58" w:tentative="1">
      <w:start w:val="1"/>
      <w:numFmt w:val="bullet"/>
      <w:lvlText w:val="o"/>
      <w:lvlJc w:val="left"/>
      <w:pPr>
        <w:tabs>
          <w:tab w:val="num" w:pos="2880"/>
        </w:tabs>
        <w:ind w:left="2880" w:hanging="360"/>
      </w:pPr>
      <w:rPr>
        <w:rFonts w:ascii="Courier New" w:hAnsi="Courier New" w:hint="default"/>
      </w:rPr>
    </w:lvl>
    <w:lvl w:ilvl="4" w:tplc="C2F610F6" w:tentative="1">
      <w:start w:val="1"/>
      <w:numFmt w:val="bullet"/>
      <w:lvlText w:val="o"/>
      <w:lvlJc w:val="left"/>
      <w:pPr>
        <w:tabs>
          <w:tab w:val="num" w:pos="3600"/>
        </w:tabs>
        <w:ind w:left="3600" w:hanging="360"/>
      </w:pPr>
      <w:rPr>
        <w:rFonts w:ascii="Courier New" w:hAnsi="Courier New" w:hint="default"/>
      </w:rPr>
    </w:lvl>
    <w:lvl w:ilvl="5" w:tplc="31EE0388" w:tentative="1">
      <w:start w:val="1"/>
      <w:numFmt w:val="bullet"/>
      <w:lvlText w:val="o"/>
      <w:lvlJc w:val="left"/>
      <w:pPr>
        <w:tabs>
          <w:tab w:val="num" w:pos="4320"/>
        </w:tabs>
        <w:ind w:left="4320" w:hanging="360"/>
      </w:pPr>
      <w:rPr>
        <w:rFonts w:ascii="Courier New" w:hAnsi="Courier New" w:hint="default"/>
      </w:rPr>
    </w:lvl>
    <w:lvl w:ilvl="6" w:tplc="DF10E556" w:tentative="1">
      <w:start w:val="1"/>
      <w:numFmt w:val="bullet"/>
      <w:lvlText w:val="o"/>
      <w:lvlJc w:val="left"/>
      <w:pPr>
        <w:tabs>
          <w:tab w:val="num" w:pos="5040"/>
        </w:tabs>
        <w:ind w:left="5040" w:hanging="360"/>
      </w:pPr>
      <w:rPr>
        <w:rFonts w:ascii="Courier New" w:hAnsi="Courier New" w:hint="default"/>
      </w:rPr>
    </w:lvl>
    <w:lvl w:ilvl="7" w:tplc="D7B4B5F6" w:tentative="1">
      <w:start w:val="1"/>
      <w:numFmt w:val="bullet"/>
      <w:lvlText w:val="o"/>
      <w:lvlJc w:val="left"/>
      <w:pPr>
        <w:tabs>
          <w:tab w:val="num" w:pos="5760"/>
        </w:tabs>
        <w:ind w:left="5760" w:hanging="360"/>
      </w:pPr>
      <w:rPr>
        <w:rFonts w:ascii="Courier New" w:hAnsi="Courier New" w:hint="default"/>
      </w:rPr>
    </w:lvl>
    <w:lvl w:ilvl="8" w:tplc="3726FDE2"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start w:val="1"/>
      <w:numFmt w:val="bullet"/>
      <w:lvlText w:val=""/>
      <w:lvlJc w:val="left"/>
      <w:pPr>
        <w:ind w:left="1760" w:hanging="420"/>
      </w:pPr>
      <w:rPr>
        <w:rFonts w:ascii="Wingdings" w:hAnsi="Wingdings" w:hint="default"/>
      </w:rPr>
    </w:lvl>
    <w:lvl w:ilvl="2" w:tplc="04090005">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7" w15:restartNumberingAfterBreak="0">
    <w:nsid w:val="537C71C1"/>
    <w:multiLevelType w:val="hybridMultilevel"/>
    <w:tmpl w:val="94C487D2"/>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BBD8C698">
      <w:start w:val="110"/>
      <w:numFmt w:val="bullet"/>
      <w:lvlText w:val="–"/>
      <w:lvlJc w:val="left"/>
      <w:pPr>
        <w:tabs>
          <w:tab w:val="num" w:pos="2880"/>
        </w:tabs>
        <w:ind w:left="2880" w:hanging="360"/>
      </w:pPr>
      <w:rPr>
        <w:rFonts w:ascii="Arial" w:hAnsi="Arial" w:hint="default"/>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7722DB"/>
    <w:multiLevelType w:val="hybridMultilevel"/>
    <w:tmpl w:val="E5382A48"/>
    <w:lvl w:ilvl="0" w:tplc="DFAC5BD0">
      <w:start w:val="18"/>
      <w:numFmt w:val="bullet"/>
      <w:lvlText w:val="-"/>
      <w:lvlJc w:val="left"/>
      <w:pPr>
        <w:ind w:left="1760" w:hanging="420"/>
      </w:pPr>
      <w:rPr>
        <w:rFonts w:ascii="Calibri" w:eastAsiaTheme="minorEastAsia" w:hAnsi="Calibri" w:cs="Calibri" w:hint="default"/>
      </w:rPr>
    </w:lvl>
    <w:lvl w:ilvl="1" w:tplc="04090003">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start w:val="1"/>
      <w:numFmt w:val="bullet"/>
      <w:lvlText w:val=""/>
      <w:lvlJc w:val="left"/>
      <w:pPr>
        <w:ind w:left="3860" w:hanging="420"/>
      </w:pPr>
      <w:rPr>
        <w:rFonts w:ascii="Wingdings" w:hAnsi="Wingdings" w:hint="default"/>
      </w:rPr>
    </w:lvl>
    <w:lvl w:ilvl="6" w:tplc="04090001">
      <w:start w:val="1"/>
      <w:numFmt w:val="bullet"/>
      <w:lvlText w:val=""/>
      <w:lvlJc w:val="left"/>
      <w:pPr>
        <w:ind w:left="4280" w:hanging="420"/>
      </w:pPr>
      <w:rPr>
        <w:rFonts w:ascii="Wingdings" w:hAnsi="Wingdings" w:hint="default"/>
      </w:rPr>
    </w:lvl>
    <w:lvl w:ilvl="7" w:tplc="04090003">
      <w:start w:val="1"/>
      <w:numFmt w:val="bullet"/>
      <w:lvlText w:val=""/>
      <w:lvlJc w:val="left"/>
      <w:pPr>
        <w:ind w:left="4700" w:hanging="420"/>
      </w:pPr>
      <w:rPr>
        <w:rFonts w:ascii="Wingdings" w:hAnsi="Wingdings" w:hint="default"/>
      </w:rPr>
    </w:lvl>
    <w:lvl w:ilvl="8" w:tplc="04090005">
      <w:start w:val="1"/>
      <w:numFmt w:val="bullet"/>
      <w:lvlText w:val=""/>
      <w:lvlJc w:val="left"/>
      <w:pPr>
        <w:ind w:left="5120" w:hanging="420"/>
      </w:pPr>
      <w:rPr>
        <w:rFonts w:ascii="Wingdings" w:hAnsi="Wingdings" w:hint="default"/>
      </w:rPr>
    </w:lvl>
  </w:abstractNum>
  <w:abstractNum w:abstractNumId="10"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6A6C125A"/>
    <w:multiLevelType w:val="hybridMultilevel"/>
    <w:tmpl w:val="6AB4DBE4"/>
    <w:lvl w:ilvl="0" w:tplc="640A4522">
      <w:start w:val="1"/>
      <w:numFmt w:val="bullet"/>
      <w:lvlText w:val=""/>
      <w:lvlJc w:val="left"/>
      <w:pPr>
        <w:tabs>
          <w:tab w:val="num" w:pos="720"/>
        </w:tabs>
        <w:ind w:left="720" w:hanging="360"/>
      </w:pPr>
      <w:rPr>
        <w:rFonts w:ascii="Wingdings" w:hAnsi="Wingdings" w:hint="default"/>
      </w:rPr>
    </w:lvl>
    <w:lvl w:ilvl="1" w:tplc="A5342F78">
      <w:start w:val="92"/>
      <w:numFmt w:val="bullet"/>
      <w:lvlText w:val="o"/>
      <w:lvlJc w:val="left"/>
      <w:pPr>
        <w:tabs>
          <w:tab w:val="num" w:pos="1440"/>
        </w:tabs>
        <w:ind w:left="1440" w:hanging="360"/>
      </w:pPr>
      <w:rPr>
        <w:rFonts w:ascii="Courier New" w:hAnsi="Courier New" w:hint="default"/>
      </w:rPr>
    </w:lvl>
    <w:lvl w:ilvl="2" w:tplc="77FEC2B6">
      <w:start w:val="92"/>
      <w:numFmt w:val="bullet"/>
      <w:lvlText w:val="o"/>
      <w:lvlJc w:val="left"/>
      <w:pPr>
        <w:tabs>
          <w:tab w:val="num" w:pos="2160"/>
        </w:tabs>
        <w:ind w:left="2160" w:hanging="360"/>
      </w:pPr>
      <w:rPr>
        <w:rFonts w:ascii="Courier New" w:hAnsi="Courier New" w:hint="default"/>
      </w:rPr>
    </w:lvl>
    <w:lvl w:ilvl="3" w:tplc="4D1E06EC" w:tentative="1">
      <w:start w:val="1"/>
      <w:numFmt w:val="bullet"/>
      <w:lvlText w:val=""/>
      <w:lvlJc w:val="left"/>
      <w:pPr>
        <w:tabs>
          <w:tab w:val="num" w:pos="2880"/>
        </w:tabs>
        <w:ind w:left="2880" w:hanging="360"/>
      </w:pPr>
      <w:rPr>
        <w:rFonts w:ascii="Wingdings" w:hAnsi="Wingdings" w:hint="default"/>
      </w:rPr>
    </w:lvl>
    <w:lvl w:ilvl="4" w:tplc="0DE8CFFC" w:tentative="1">
      <w:start w:val="1"/>
      <w:numFmt w:val="bullet"/>
      <w:lvlText w:val=""/>
      <w:lvlJc w:val="left"/>
      <w:pPr>
        <w:tabs>
          <w:tab w:val="num" w:pos="3600"/>
        </w:tabs>
        <w:ind w:left="3600" w:hanging="360"/>
      </w:pPr>
      <w:rPr>
        <w:rFonts w:ascii="Wingdings" w:hAnsi="Wingdings" w:hint="default"/>
      </w:rPr>
    </w:lvl>
    <w:lvl w:ilvl="5" w:tplc="92869DD4" w:tentative="1">
      <w:start w:val="1"/>
      <w:numFmt w:val="bullet"/>
      <w:lvlText w:val=""/>
      <w:lvlJc w:val="left"/>
      <w:pPr>
        <w:tabs>
          <w:tab w:val="num" w:pos="4320"/>
        </w:tabs>
        <w:ind w:left="4320" w:hanging="360"/>
      </w:pPr>
      <w:rPr>
        <w:rFonts w:ascii="Wingdings" w:hAnsi="Wingdings" w:hint="default"/>
      </w:rPr>
    </w:lvl>
    <w:lvl w:ilvl="6" w:tplc="59B4C818" w:tentative="1">
      <w:start w:val="1"/>
      <w:numFmt w:val="bullet"/>
      <w:lvlText w:val=""/>
      <w:lvlJc w:val="left"/>
      <w:pPr>
        <w:tabs>
          <w:tab w:val="num" w:pos="5040"/>
        </w:tabs>
        <w:ind w:left="5040" w:hanging="360"/>
      </w:pPr>
      <w:rPr>
        <w:rFonts w:ascii="Wingdings" w:hAnsi="Wingdings" w:hint="default"/>
      </w:rPr>
    </w:lvl>
    <w:lvl w:ilvl="7" w:tplc="F856B0D4" w:tentative="1">
      <w:start w:val="1"/>
      <w:numFmt w:val="bullet"/>
      <w:lvlText w:val=""/>
      <w:lvlJc w:val="left"/>
      <w:pPr>
        <w:tabs>
          <w:tab w:val="num" w:pos="5760"/>
        </w:tabs>
        <w:ind w:left="5760" w:hanging="360"/>
      </w:pPr>
      <w:rPr>
        <w:rFonts w:ascii="Wingdings" w:hAnsi="Wingdings" w:hint="default"/>
      </w:rPr>
    </w:lvl>
    <w:lvl w:ilvl="8" w:tplc="29FE8424"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0"/>
  </w:num>
  <w:num w:numId="4">
    <w:abstractNumId w:val="6"/>
  </w:num>
  <w:num w:numId="5">
    <w:abstractNumId w:val="8"/>
  </w:num>
  <w:num w:numId="6">
    <w:abstractNumId w:val="7"/>
  </w:num>
  <w:num w:numId="7">
    <w:abstractNumId w:val="11"/>
  </w:num>
  <w:num w:numId="8">
    <w:abstractNumId w:val="0"/>
  </w:num>
  <w:num w:numId="9">
    <w:abstractNumId w:val="1"/>
  </w:num>
  <w:num w:numId="10">
    <w:abstractNumId w:val="3"/>
  </w:num>
  <w:num w:numId="11">
    <w:abstractNumId w:val="4"/>
  </w:num>
  <w:num w:numId="12">
    <w:abstractNumId w:val="10"/>
    <w:lvlOverride w:ilvl="0"/>
    <w:lvlOverride w:ilvl="1"/>
    <w:lvlOverride w:ilvl="2"/>
    <w:lvlOverride w:ilvl="3"/>
    <w:lvlOverride w:ilvl="4"/>
    <w:lvlOverride w:ilvl="5"/>
    <w:lvlOverride w:ilvl="6"/>
    <w:lvlOverride w:ilvl="7"/>
    <w:lvlOverride w:ilvl="8"/>
  </w:num>
  <w:num w:numId="13">
    <w:abstractNumId w:val="2"/>
    <w:lvlOverride w:ilvl="0"/>
    <w:lvlOverride w:ilvl="1"/>
    <w:lvlOverride w:ilvl="2"/>
    <w:lvlOverride w:ilvl="3"/>
    <w:lvlOverride w:ilvl="4"/>
    <w:lvlOverride w:ilvl="5"/>
    <w:lvlOverride w:ilvl="6"/>
    <w:lvlOverride w:ilvl="7"/>
    <w:lvlOverride w:ilvl="8"/>
  </w:num>
  <w:num w:numId="14">
    <w:abstractNumId w:val="6"/>
    <w:lvlOverride w:ilvl="0"/>
    <w:lvlOverride w:ilvl="1"/>
    <w:lvlOverride w:ilvl="2"/>
    <w:lvlOverride w:ilvl="3"/>
    <w:lvlOverride w:ilvl="4"/>
    <w:lvlOverride w:ilvl="5"/>
    <w:lvlOverride w:ilvl="6"/>
    <w:lvlOverride w:ilvl="7"/>
    <w:lvlOverride w:ilvl="8"/>
  </w:num>
  <w:num w:numId="15">
    <w:abstractNumId w:val="9"/>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CBA"/>
    <w:rsid w:val="00045FE1"/>
    <w:rsid w:val="000566FD"/>
    <w:rsid w:val="00057513"/>
    <w:rsid w:val="000607F0"/>
    <w:rsid w:val="000619E5"/>
    <w:rsid w:val="000619F6"/>
    <w:rsid w:val="00062202"/>
    <w:rsid w:val="000631E5"/>
    <w:rsid w:val="000647D2"/>
    <w:rsid w:val="00070287"/>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10D"/>
    <w:rsid w:val="000B5D16"/>
    <w:rsid w:val="000B7B3D"/>
    <w:rsid w:val="000C4708"/>
    <w:rsid w:val="000C67C7"/>
    <w:rsid w:val="000D54F4"/>
    <w:rsid w:val="000E6D11"/>
    <w:rsid w:val="000F110B"/>
    <w:rsid w:val="000F19C5"/>
    <w:rsid w:val="000F438F"/>
    <w:rsid w:val="000F5EB5"/>
    <w:rsid w:val="00101A11"/>
    <w:rsid w:val="00104068"/>
    <w:rsid w:val="00104D80"/>
    <w:rsid w:val="00105C7A"/>
    <w:rsid w:val="001153EB"/>
    <w:rsid w:val="001161AE"/>
    <w:rsid w:val="001161C6"/>
    <w:rsid w:val="0011669F"/>
    <w:rsid w:val="0012023E"/>
    <w:rsid w:val="001240C6"/>
    <w:rsid w:val="00125049"/>
    <w:rsid w:val="00130993"/>
    <w:rsid w:val="00131E2B"/>
    <w:rsid w:val="0013459D"/>
    <w:rsid w:val="001401AF"/>
    <w:rsid w:val="001419A7"/>
    <w:rsid w:val="001446C5"/>
    <w:rsid w:val="001454E4"/>
    <w:rsid w:val="001455E7"/>
    <w:rsid w:val="00146669"/>
    <w:rsid w:val="00154D93"/>
    <w:rsid w:val="0015637D"/>
    <w:rsid w:val="00163142"/>
    <w:rsid w:val="00175FCE"/>
    <w:rsid w:val="001815D0"/>
    <w:rsid w:val="0018282C"/>
    <w:rsid w:val="00186BD7"/>
    <w:rsid w:val="00187530"/>
    <w:rsid w:val="0019176C"/>
    <w:rsid w:val="001A266F"/>
    <w:rsid w:val="001A5B18"/>
    <w:rsid w:val="001A6BDA"/>
    <w:rsid w:val="001B0A8B"/>
    <w:rsid w:val="001B1399"/>
    <w:rsid w:val="001B34B4"/>
    <w:rsid w:val="001C2E9C"/>
    <w:rsid w:val="001C5784"/>
    <w:rsid w:val="001C59AD"/>
    <w:rsid w:val="001D10CF"/>
    <w:rsid w:val="001D73C2"/>
    <w:rsid w:val="001E26A6"/>
    <w:rsid w:val="001E6D0F"/>
    <w:rsid w:val="001F31EA"/>
    <w:rsid w:val="001F3A55"/>
    <w:rsid w:val="001F76F3"/>
    <w:rsid w:val="002007C3"/>
    <w:rsid w:val="00212AC7"/>
    <w:rsid w:val="002166E6"/>
    <w:rsid w:val="00217934"/>
    <w:rsid w:val="00235974"/>
    <w:rsid w:val="00244B99"/>
    <w:rsid w:val="002454B4"/>
    <w:rsid w:val="00245E92"/>
    <w:rsid w:val="00256563"/>
    <w:rsid w:val="00257243"/>
    <w:rsid w:val="00263B62"/>
    <w:rsid w:val="0026464B"/>
    <w:rsid w:val="0027192E"/>
    <w:rsid w:val="002722FF"/>
    <w:rsid w:val="002932D6"/>
    <w:rsid w:val="00293801"/>
    <w:rsid w:val="002951C3"/>
    <w:rsid w:val="002B01D8"/>
    <w:rsid w:val="002B0DEB"/>
    <w:rsid w:val="002B23B2"/>
    <w:rsid w:val="002B2882"/>
    <w:rsid w:val="002B3F11"/>
    <w:rsid w:val="002C103C"/>
    <w:rsid w:val="002C157D"/>
    <w:rsid w:val="002D449C"/>
    <w:rsid w:val="002D7227"/>
    <w:rsid w:val="002E2341"/>
    <w:rsid w:val="002E3B06"/>
    <w:rsid w:val="002F7DB5"/>
    <w:rsid w:val="00301D03"/>
    <w:rsid w:val="00310DEE"/>
    <w:rsid w:val="003133A5"/>
    <w:rsid w:val="00313830"/>
    <w:rsid w:val="003227FE"/>
    <w:rsid w:val="003240C8"/>
    <w:rsid w:val="00324E5F"/>
    <w:rsid w:val="0032651C"/>
    <w:rsid w:val="003269BD"/>
    <w:rsid w:val="00330524"/>
    <w:rsid w:val="003349BA"/>
    <w:rsid w:val="00341C1B"/>
    <w:rsid w:val="00343B71"/>
    <w:rsid w:val="0034546D"/>
    <w:rsid w:val="00345F49"/>
    <w:rsid w:val="00350119"/>
    <w:rsid w:val="00354865"/>
    <w:rsid w:val="00357F78"/>
    <w:rsid w:val="00363DB5"/>
    <w:rsid w:val="00363F6D"/>
    <w:rsid w:val="00364A21"/>
    <w:rsid w:val="00364AAC"/>
    <w:rsid w:val="00371366"/>
    <w:rsid w:val="003721EE"/>
    <w:rsid w:val="00373018"/>
    <w:rsid w:val="00387009"/>
    <w:rsid w:val="003905F4"/>
    <w:rsid w:val="0039402D"/>
    <w:rsid w:val="00395605"/>
    <w:rsid w:val="00396D8D"/>
    <w:rsid w:val="00397929"/>
    <w:rsid w:val="003A13E0"/>
    <w:rsid w:val="003A53A5"/>
    <w:rsid w:val="003A6F2F"/>
    <w:rsid w:val="003B154C"/>
    <w:rsid w:val="003B4916"/>
    <w:rsid w:val="003B49E6"/>
    <w:rsid w:val="003C0038"/>
    <w:rsid w:val="003C01FB"/>
    <w:rsid w:val="003C036C"/>
    <w:rsid w:val="003C48FE"/>
    <w:rsid w:val="003D4043"/>
    <w:rsid w:val="003D5F1E"/>
    <w:rsid w:val="003D61D5"/>
    <w:rsid w:val="003E04AB"/>
    <w:rsid w:val="003E0BDC"/>
    <w:rsid w:val="003E1CAF"/>
    <w:rsid w:val="003E5DDE"/>
    <w:rsid w:val="003F27AF"/>
    <w:rsid w:val="003F2CA7"/>
    <w:rsid w:val="003F331C"/>
    <w:rsid w:val="003F3F95"/>
    <w:rsid w:val="003F536F"/>
    <w:rsid w:val="004023F9"/>
    <w:rsid w:val="00406CDB"/>
    <w:rsid w:val="00410BEE"/>
    <w:rsid w:val="00416125"/>
    <w:rsid w:val="004239D2"/>
    <w:rsid w:val="00423CA6"/>
    <w:rsid w:val="00432F07"/>
    <w:rsid w:val="00433772"/>
    <w:rsid w:val="00434A86"/>
    <w:rsid w:val="004429C7"/>
    <w:rsid w:val="004440C3"/>
    <w:rsid w:val="00445DA4"/>
    <w:rsid w:val="00452742"/>
    <w:rsid w:val="00452F4C"/>
    <w:rsid w:val="004545FC"/>
    <w:rsid w:val="00456273"/>
    <w:rsid w:val="00457690"/>
    <w:rsid w:val="0046111C"/>
    <w:rsid w:val="0046405C"/>
    <w:rsid w:val="004642F5"/>
    <w:rsid w:val="00470D89"/>
    <w:rsid w:val="00471DCC"/>
    <w:rsid w:val="00471F3B"/>
    <w:rsid w:val="00476CD6"/>
    <w:rsid w:val="00480592"/>
    <w:rsid w:val="004818EB"/>
    <w:rsid w:val="00482D8B"/>
    <w:rsid w:val="00484E5C"/>
    <w:rsid w:val="00492D2D"/>
    <w:rsid w:val="0049335E"/>
    <w:rsid w:val="00494D9D"/>
    <w:rsid w:val="00495E03"/>
    <w:rsid w:val="004A00CE"/>
    <w:rsid w:val="004A1B0A"/>
    <w:rsid w:val="004A45BD"/>
    <w:rsid w:val="004A53E1"/>
    <w:rsid w:val="004A6735"/>
    <w:rsid w:val="004A7796"/>
    <w:rsid w:val="004B0A1E"/>
    <w:rsid w:val="004C2E51"/>
    <w:rsid w:val="004C591D"/>
    <w:rsid w:val="004D492D"/>
    <w:rsid w:val="004D561C"/>
    <w:rsid w:val="004D5A7F"/>
    <w:rsid w:val="004E0612"/>
    <w:rsid w:val="004E13CF"/>
    <w:rsid w:val="004E4F17"/>
    <w:rsid w:val="004E5D79"/>
    <w:rsid w:val="004F0725"/>
    <w:rsid w:val="004F172D"/>
    <w:rsid w:val="004F22CC"/>
    <w:rsid w:val="004F3DA2"/>
    <w:rsid w:val="004F4436"/>
    <w:rsid w:val="004F711C"/>
    <w:rsid w:val="00506444"/>
    <w:rsid w:val="00506F0F"/>
    <w:rsid w:val="005108BE"/>
    <w:rsid w:val="0051199A"/>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0090"/>
    <w:rsid w:val="00571273"/>
    <w:rsid w:val="00572692"/>
    <w:rsid w:val="00572E24"/>
    <w:rsid w:val="00581304"/>
    <w:rsid w:val="0058212F"/>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D0153"/>
    <w:rsid w:val="005D7960"/>
    <w:rsid w:val="005E4E0A"/>
    <w:rsid w:val="005E563B"/>
    <w:rsid w:val="005E6918"/>
    <w:rsid w:val="00601F7B"/>
    <w:rsid w:val="006033A7"/>
    <w:rsid w:val="00606FC8"/>
    <w:rsid w:val="00613A3F"/>
    <w:rsid w:val="00614874"/>
    <w:rsid w:val="00615348"/>
    <w:rsid w:val="00621FDF"/>
    <w:rsid w:val="006227D8"/>
    <w:rsid w:val="006238A5"/>
    <w:rsid w:val="00626B3E"/>
    <w:rsid w:val="006275F0"/>
    <w:rsid w:val="006308C9"/>
    <w:rsid w:val="00635BC4"/>
    <w:rsid w:val="00635D69"/>
    <w:rsid w:val="00644515"/>
    <w:rsid w:val="00647076"/>
    <w:rsid w:val="006522CE"/>
    <w:rsid w:val="00652DEC"/>
    <w:rsid w:val="00655BDC"/>
    <w:rsid w:val="00657FDE"/>
    <w:rsid w:val="00673BBF"/>
    <w:rsid w:val="00681A45"/>
    <w:rsid w:val="006826FC"/>
    <w:rsid w:val="006838D2"/>
    <w:rsid w:val="00692C8F"/>
    <w:rsid w:val="00695475"/>
    <w:rsid w:val="006A04DE"/>
    <w:rsid w:val="006A1A93"/>
    <w:rsid w:val="006A2928"/>
    <w:rsid w:val="006B4BCB"/>
    <w:rsid w:val="006B5B3D"/>
    <w:rsid w:val="006B7513"/>
    <w:rsid w:val="006C3078"/>
    <w:rsid w:val="006C6731"/>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40539"/>
    <w:rsid w:val="0074516B"/>
    <w:rsid w:val="00752EFF"/>
    <w:rsid w:val="00760741"/>
    <w:rsid w:val="00760EC9"/>
    <w:rsid w:val="00762F93"/>
    <w:rsid w:val="007707B1"/>
    <w:rsid w:val="00770EB5"/>
    <w:rsid w:val="00771CF2"/>
    <w:rsid w:val="00776104"/>
    <w:rsid w:val="007776CC"/>
    <w:rsid w:val="00783A5D"/>
    <w:rsid w:val="00784DA6"/>
    <w:rsid w:val="00786F4A"/>
    <w:rsid w:val="00792F38"/>
    <w:rsid w:val="00796D8F"/>
    <w:rsid w:val="007A24B9"/>
    <w:rsid w:val="007A5329"/>
    <w:rsid w:val="007A61A4"/>
    <w:rsid w:val="007A6276"/>
    <w:rsid w:val="007A6E87"/>
    <w:rsid w:val="007B487F"/>
    <w:rsid w:val="007B4EB1"/>
    <w:rsid w:val="007C7CA0"/>
    <w:rsid w:val="007D09B2"/>
    <w:rsid w:val="007D293F"/>
    <w:rsid w:val="007D615C"/>
    <w:rsid w:val="007E176D"/>
    <w:rsid w:val="007E3F59"/>
    <w:rsid w:val="007E44A9"/>
    <w:rsid w:val="007E4CBC"/>
    <w:rsid w:val="007F0572"/>
    <w:rsid w:val="007F43BC"/>
    <w:rsid w:val="007F61F9"/>
    <w:rsid w:val="00801C2E"/>
    <w:rsid w:val="00812250"/>
    <w:rsid w:val="0081235D"/>
    <w:rsid w:val="00812572"/>
    <w:rsid w:val="00817559"/>
    <w:rsid w:val="008236B9"/>
    <w:rsid w:val="0082556A"/>
    <w:rsid w:val="00826B8E"/>
    <w:rsid w:val="00833B87"/>
    <w:rsid w:val="00837363"/>
    <w:rsid w:val="00842117"/>
    <w:rsid w:val="00845A7D"/>
    <w:rsid w:val="00850630"/>
    <w:rsid w:val="00853E27"/>
    <w:rsid w:val="008549E8"/>
    <w:rsid w:val="00862981"/>
    <w:rsid w:val="008632D5"/>
    <w:rsid w:val="008653A7"/>
    <w:rsid w:val="008708EB"/>
    <w:rsid w:val="00871275"/>
    <w:rsid w:val="00871C99"/>
    <w:rsid w:val="0087410F"/>
    <w:rsid w:val="008818FD"/>
    <w:rsid w:val="0088386C"/>
    <w:rsid w:val="00884C4A"/>
    <w:rsid w:val="00884F9F"/>
    <w:rsid w:val="008857DE"/>
    <w:rsid w:val="00886DC5"/>
    <w:rsid w:val="0089129E"/>
    <w:rsid w:val="008A7878"/>
    <w:rsid w:val="008B043F"/>
    <w:rsid w:val="008B1B1B"/>
    <w:rsid w:val="008B20A6"/>
    <w:rsid w:val="008B2B35"/>
    <w:rsid w:val="008D1E5A"/>
    <w:rsid w:val="008E249B"/>
    <w:rsid w:val="008E425A"/>
    <w:rsid w:val="008E471D"/>
    <w:rsid w:val="008E5D01"/>
    <w:rsid w:val="008F517B"/>
    <w:rsid w:val="00900AAD"/>
    <w:rsid w:val="00910027"/>
    <w:rsid w:val="0091019A"/>
    <w:rsid w:val="00910BA6"/>
    <w:rsid w:val="009157F5"/>
    <w:rsid w:val="009158AF"/>
    <w:rsid w:val="00915B96"/>
    <w:rsid w:val="00915D1A"/>
    <w:rsid w:val="00915FD4"/>
    <w:rsid w:val="00916F24"/>
    <w:rsid w:val="0093340D"/>
    <w:rsid w:val="0093415A"/>
    <w:rsid w:val="0093772F"/>
    <w:rsid w:val="00942C47"/>
    <w:rsid w:val="00943C53"/>
    <w:rsid w:val="00947657"/>
    <w:rsid w:val="00950C06"/>
    <w:rsid w:val="00950F89"/>
    <w:rsid w:val="00966659"/>
    <w:rsid w:val="00967B28"/>
    <w:rsid w:val="00973964"/>
    <w:rsid w:val="009741CE"/>
    <w:rsid w:val="00975093"/>
    <w:rsid w:val="00976B14"/>
    <w:rsid w:val="009800D4"/>
    <w:rsid w:val="009820EA"/>
    <w:rsid w:val="00987B60"/>
    <w:rsid w:val="009940D4"/>
    <w:rsid w:val="009941A3"/>
    <w:rsid w:val="00994969"/>
    <w:rsid w:val="00996691"/>
    <w:rsid w:val="00996D06"/>
    <w:rsid w:val="00997830"/>
    <w:rsid w:val="00997FA8"/>
    <w:rsid w:val="009A0400"/>
    <w:rsid w:val="009A3753"/>
    <w:rsid w:val="009A3AA6"/>
    <w:rsid w:val="009A3B71"/>
    <w:rsid w:val="009A4915"/>
    <w:rsid w:val="009A523F"/>
    <w:rsid w:val="009B42F8"/>
    <w:rsid w:val="009B4D7F"/>
    <w:rsid w:val="009C05F2"/>
    <w:rsid w:val="009C0908"/>
    <w:rsid w:val="009C3257"/>
    <w:rsid w:val="009C3D8F"/>
    <w:rsid w:val="009C455F"/>
    <w:rsid w:val="009D685A"/>
    <w:rsid w:val="009D69F0"/>
    <w:rsid w:val="009D7647"/>
    <w:rsid w:val="009E1924"/>
    <w:rsid w:val="009E5710"/>
    <w:rsid w:val="009E64AE"/>
    <w:rsid w:val="009E6790"/>
    <w:rsid w:val="009F277C"/>
    <w:rsid w:val="009F3BD4"/>
    <w:rsid w:val="009F6ECC"/>
    <w:rsid w:val="00A0079E"/>
    <w:rsid w:val="00A0211B"/>
    <w:rsid w:val="00A0522B"/>
    <w:rsid w:val="00A07BF7"/>
    <w:rsid w:val="00A12FE2"/>
    <w:rsid w:val="00A165A2"/>
    <w:rsid w:val="00A17111"/>
    <w:rsid w:val="00A235E0"/>
    <w:rsid w:val="00A2425F"/>
    <w:rsid w:val="00A254F3"/>
    <w:rsid w:val="00A30E60"/>
    <w:rsid w:val="00A415A7"/>
    <w:rsid w:val="00A43D7D"/>
    <w:rsid w:val="00A4434A"/>
    <w:rsid w:val="00A4589C"/>
    <w:rsid w:val="00A549BF"/>
    <w:rsid w:val="00A64459"/>
    <w:rsid w:val="00A665B9"/>
    <w:rsid w:val="00A71650"/>
    <w:rsid w:val="00A75990"/>
    <w:rsid w:val="00A77432"/>
    <w:rsid w:val="00A809E5"/>
    <w:rsid w:val="00A80E5A"/>
    <w:rsid w:val="00A81C39"/>
    <w:rsid w:val="00A827DC"/>
    <w:rsid w:val="00A849F4"/>
    <w:rsid w:val="00A96CD1"/>
    <w:rsid w:val="00AA5824"/>
    <w:rsid w:val="00AA5D62"/>
    <w:rsid w:val="00AB2325"/>
    <w:rsid w:val="00AB5CEF"/>
    <w:rsid w:val="00AC3BF6"/>
    <w:rsid w:val="00AC6D4A"/>
    <w:rsid w:val="00AD4945"/>
    <w:rsid w:val="00AD6CD6"/>
    <w:rsid w:val="00AD6EBE"/>
    <w:rsid w:val="00AE0CD3"/>
    <w:rsid w:val="00AE4216"/>
    <w:rsid w:val="00AE5107"/>
    <w:rsid w:val="00AE6AAC"/>
    <w:rsid w:val="00AF07FF"/>
    <w:rsid w:val="00AF4B53"/>
    <w:rsid w:val="00AF503D"/>
    <w:rsid w:val="00AF5BB4"/>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AE5"/>
    <w:rsid w:val="00B56C3A"/>
    <w:rsid w:val="00B57876"/>
    <w:rsid w:val="00B6653B"/>
    <w:rsid w:val="00B71AAA"/>
    <w:rsid w:val="00B731E1"/>
    <w:rsid w:val="00B73FED"/>
    <w:rsid w:val="00B7592D"/>
    <w:rsid w:val="00B75C9B"/>
    <w:rsid w:val="00B80545"/>
    <w:rsid w:val="00B84E35"/>
    <w:rsid w:val="00B85B6C"/>
    <w:rsid w:val="00B874B5"/>
    <w:rsid w:val="00B90A43"/>
    <w:rsid w:val="00B95A17"/>
    <w:rsid w:val="00BA306D"/>
    <w:rsid w:val="00BA5751"/>
    <w:rsid w:val="00BB039D"/>
    <w:rsid w:val="00BB0581"/>
    <w:rsid w:val="00BB6667"/>
    <w:rsid w:val="00BC51C1"/>
    <w:rsid w:val="00BC6C47"/>
    <w:rsid w:val="00BD00DB"/>
    <w:rsid w:val="00BD47F0"/>
    <w:rsid w:val="00BD5426"/>
    <w:rsid w:val="00BD762B"/>
    <w:rsid w:val="00BE1648"/>
    <w:rsid w:val="00BE40BC"/>
    <w:rsid w:val="00BE714A"/>
    <w:rsid w:val="00BE7411"/>
    <w:rsid w:val="00BE79E8"/>
    <w:rsid w:val="00BF2458"/>
    <w:rsid w:val="00BF2AE7"/>
    <w:rsid w:val="00C0104C"/>
    <w:rsid w:val="00C05B1B"/>
    <w:rsid w:val="00C072BF"/>
    <w:rsid w:val="00C1584C"/>
    <w:rsid w:val="00C20B56"/>
    <w:rsid w:val="00C231D1"/>
    <w:rsid w:val="00C235B2"/>
    <w:rsid w:val="00C23D6A"/>
    <w:rsid w:val="00C34466"/>
    <w:rsid w:val="00C4021F"/>
    <w:rsid w:val="00C43E6F"/>
    <w:rsid w:val="00C43EDF"/>
    <w:rsid w:val="00C44CE2"/>
    <w:rsid w:val="00C53489"/>
    <w:rsid w:val="00C54E7C"/>
    <w:rsid w:val="00C67D59"/>
    <w:rsid w:val="00C7084F"/>
    <w:rsid w:val="00C7150F"/>
    <w:rsid w:val="00C755E6"/>
    <w:rsid w:val="00C81970"/>
    <w:rsid w:val="00C83BF1"/>
    <w:rsid w:val="00C9086E"/>
    <w:rsid w:val="00C91CE8"/>
    <w:rsid w:val="00C9261D"/>
    <w:rsid w:val="00C973E6"/>
    <w:rsid w:val="00CA3175"/>
    <w:rsid w:val="00CB0C2A"/>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2100"/>
    <w:rsid w:val="00CF3820"/>
    <w:rsid w:val="00CF4A45"/>
    <w:rsid w:val="00D109FD"/>
    <w:rsid w:val="00D134A7"/>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9215C"/>
    <w:rsid w:val="00D936D4"/>
    <w:rsid w:val="00D95A79"/>
    <w:rsid w:val="00DA2255"/>
    <w:rsid w:val="00DA5ED1"/>
    <w:rsid w:val="00DB2C5D"/>
    <w:rsid w:val="00DB6D50"/>
    <w:rsid w:val="00DC365B"/>
    <w:rsid w:val="00DC4ADF"/>
    <w:rsid w:val="00DC57ED"/>
    <w:rsid w:val="00DC668D"/>
    <w:rsid w:val="00DD097D"/>
    <w:rsid w:val="00DD0A3E"/>
    <w:rsid w:val="00DD30BC"/>
    <w:rsid w:val="00DD3177"/>
    <w:rsid w:val="00DD6D3F"/>
    <w:rsid w:val="00DE1D21"/>
    <w:rsid w:val="00DE4394"/>
    <w:rsid w:val="00DF0289"/>
    <w:rsid w:val="00DF36AC"/>
    <w:rsid w:val="00DF5CA7"/>
    <w:rsid w:val="00DF662C"/>
    <w:rsid w:val="00DF715B"/>
    <w:rsid w:val="00DF78FD"/>
    <w:rsid w:val="00E0344A"/>
    <w:rsid w:val="00E03ECE"/>
    <w:rsid w:val="00E12DA1"/>
    <w:rsid w:val="00E168D5"/>
    <w:rsid w:val="00E209EA"/>
    <w:rsid w:val="00E25039"/>
    <w:rsid w:val="00E264B6"/>
    <w:rsid w:val="00E26690"/>
    <w:rsid w:val="00E33CE3"/>
    <w:rsid w:val="00E3560B"/>
    <w:rsid w:val="00E363F7"/>
    <w:rsid w:val="00E4071C"/>
    <w:rsid w:val="00E458B6"/>
    <w:rsid w:val="00E47897"/>
    <w:rsid w:val="00E518C7"/>
    <w:rsid w:val="00E53D1B"/>
    <w:rsid w:val="00E60098"/>
    <w:rsid w:val="00E61A94"/>
    <w:rsid w:val="00E6343E"/>
    <w:rsid w:val="00E66B64"/>
    <w:rsid w:val="00E671EB"/>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C22A6"/>
    <w:rsid w:val="00ED052B"/>
    <w:rsid w:val="00ED1B0D"/>
    <w:rsid w:val="00EE1FA1"/>
    <w:rsid w:val="00EE6570"/>
    <w:rsid w:val="00EE7184"/>
    <w:rsid w:val="00EF19E8"/>
    <w:rsid w:val="00EF5231"/>
    <w:rsid w:val="00EF5BC6"/>
    <w:rsid w:val="00F016B3"/>
    <w:rsid w:val="00F01DE5"/>
    <w:rsid w:val="00F03DD5"/>
    <w:rsid w:val="00F12A4D"/>
    <w:rsid w:val="00F15CB5"/>
    <w:rsid w:val="00F16589"/>
    <w:rsid w:val="00F17DF5"/>
    <w:rsid w:val="00F225EF"/>
    <w:rsid w:val="00F352FB"/>
    <w:rsid w:val="00F46CA2"/>
    <w:rsid w:val="00F563C5"/>
    <w:rsid w:val="00F57074"/>
    <w:rsid w:val="00F750CA"/>
    <w:rsid w:val="00F77957"/>
    <w:rsid w:val="00F8109A"/>
    <w:rsid w:val="00F820C3"/>
    <w:rsid w:val="00F82A9F"/>
    <w:rsid w:val="00F82E50"/>
    <w:rsid w:val="00F86898"/>
    <w:rsid w:val="00F872EC"/>
    <w:rsid w:val="00F9758F"/>
    <w:rsid w:val="00FA0E9C"/>
    <w:rsid w:val="00FA455D"/>
    <w:rsid w:val="00FB3661"/>
    <w:rsid w:val="00FB5E25"/>
    <w:rsid w:val="00FC4244"/>
    <w:rsid w:val="00FD01D2"/>
    <w:rsid w:val="00FD03C7"/>
    <w:rsid w:val="00FD1130"/>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9389E14-E80D-40D2-91F1-02B25C98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734">
      <w:bodyDiv w:val="1"/>
      <w:marLeft w:val="0"/>
      <w:marRight w:val="0"/>
      <w:marTop w:val="0"/>
      <w:marBottom w:val="0"/>
      <w:divBdr>
        <w:top w:val="none" w:sz="0" w:space="0" w:color="auto"/>
        <w:left w:val="none" w:sz="0" w:space="0" w:color="auto"/>
        <w:bottom w:val="none" w:sz="0" w:space="0" w:color="auto"/>
        <w:right w:val="none" w:sz="0" w:space="0" w:color="auto"/>
      </w:divBdr>
      <w:divsChild>
        <w:div w:id="1009336840">
          <w:marLeft w:val="360"/>
          <w:marRight w:val="0"/>
          <w:marTop w:val="120"/>
          <w:marBottom w:val="0"/>
          <w:divBdr>
            <w:top w:val="none" w:sz="0" w:space="0" w:color="auto"/>
            <w:left w:val="none" w:sz="0" w:space="0" w:color="auto"/>
            <w:bottom w:val="none" w:sz="0" w:space="0" w:color="auto"/>
            <w:right w:val="none" w:sz="0" w:space="0" w:color="auto"/>
          </w:divBdr>
        </w:div>
        <w:div w:id="1883978312">
          <w:marLeft w:val="1080"/>
          <w:marRight w:val="0"/>
          <w:marTop w:val="120"/>
          <w:marBottom w:val="0"/>
          <w:divBdr>
            <w:top w:val="none" w:sz="0" w:space="0" w:color="auto"/>
            <w:left w:val="none" w:sz="0" w:space="0" w:color="auto"/>
            <w:bottom w:val="none" w:sz="0" w:space="0" w:color="auto"/>
            <w:right w:val="none" w:sz="0" w:space="0" w:color="auto"/>
          </w:divBdr>
        </w:div>
        <w:div w:id="205800693">
          <w:marLeft w:val="1800"/>
          <w:marRight w:val="0"/>
          <w:marTop w:val="120"/>
          <w:marBottom w:val="0"/>
          <w:divBdr>
            <w:top w:val="none" w:sz="0" w:space="0" w:color="auto"/>
            <w:left w:val="none" w:sz="0" w:space="0" w:color="auto"/>
            <w:bottom w:val="none" w:sz="0" w:space="0" w:color="auto"/>
            <w:right w:val="none" w:sz="0" w:space="0" w:color="auto"/>
          </w:divBdr>
        </w:div>
        <w:div w:id="931596035">
          <w:marLeft w:val="1800"/>
          <w:marRight w:val="0"/>
          <w:marTop w:val="120"/>
          <w:marBottom w:val="0"/>
          <w:divBdr>
            <w:top w:val="none" w:sz="0" w:space="0" w:color="auto"/>
            <w:left w:val="none" w:sz="0" w:space="0" w:color="auto"/>
            <w:bottom w:val="none" w:sz="0" w:space="0" w:color="auto"/>
            <w:right w:val="none" w:sz="0" w:space="0" w:color="auto"/>
          </w:divBdr>
        </w:div>
        <w:div w:id="1588466849">
          <w:marLeft w:val="1080"/>
          <w:marRight w:val="0"/>
          <w:marTop w:val="120"/>
          <w:marBottom w:val="0"/>
          <w:divBdr>
            <w:top w:val="none" w:sz="0" w:space="0" w:color="auto"/>
            <w:left w:val="none" w:sz="0" w:space="0" w:color="auto"/>
            <w:bottom w:val="none" w:sz="0" w:space="0" w:color="auto"/>
            <w:right w:val="none" w:sz="0" w:space="0" w:color="auto"/>
          </w:divBdr>
        </w:div>
      </w:divsChild>
    </w:div>
    <w:div w:id="39793870">
      <w:bodyDiv w:val="1"/>
      <w:marLeft w:val="0"/>
      <w:marRight w:val="0"/>
      <w:marTop w:val="0"/>
      <w:marBottom w:val="0"/>
      <w:divBdr>
        <w:top w:val="none" w:sz="0" w:space="0" w:color="auto"/>
        <w:left w:val="none" w:sz="0" w:space="0" w:color="auto"/>
        <w:bottom w:val="none" w:sz="0" w:space="0" w:color="auto"/>
        <w:right w:val="none" w:sz="0" w:space="0" w:color="auto"/>
      </w:divBdr>
      <w:divsChild>
        <w:div w:id="1467162993">
          <w:marLeft w:val="1800"/>
          <w:marRight w:val="0"/>
          <w:marTop w:val="120"/>
          <w:marBottom w:val="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4897234">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70593578">
      <w:bodyDiv w:val="1"/>
      <w:marLeft w:val="0"/>
      <w:marRight w:val="0"/>
      <w:marTop w:val="0"/>
      <w:marBottom w:val="0"/>
      <w:divBdr>
        <w:top w:val="none" w:sz="0" w:space="0" w:color="auto"/>
        <w:left w:val="none" w:sz="0" w:space="0" w:color="auto"/>
        <w:bottom w:val="none" w:sz="0" w:space="0" w:color="auto"/>
        <w:right w:val="none" w:sz="0" w:space="0" w:color="auto"/>
      </w:divBdr>
      <w:divsChild>
        <w:div w:id="252014005">
          <w:marLeft w:val="1800"/>
          <w:marRight w:val="0"/>
          <w:marTop w:val="120"/>
          <w:marBottom w:val="0"/>
          <w:divBdr>
            <w:top w:val="none" w:sz="0" w:space="0" w:color="auto"/>
            <w:left w:val="none" w:sz="0" w:space="0" w:color="auto"/>
            <w:bottom w:val="none" w:sz="0" w:space="0" w:color="auto"/>
            <w:right w:val="none" w:sz="0" w:space="0" w:color="auto"/>
          </w:divBdr>
        </w:div>
      </w:divsChild>
    </w:div>
    <w:div w:id="1490243431">
      <w:bodyDiv w:val="1"/>
      <w:marLeft w:val="0"/>
      <w:marRight w:val="0"/>
      <w:marTop w:val="0"/>
      <w:marBottom w:val="0"/>
      <w:divBdr>
        <w:top w:val="none" w:sz="0" w:space="0" w:color="auto"/>
        <w:left w:val="none" w:sz="0" w:space="0" w:color="auto"/>
        <w:bottom w:val="none" w:sz="0" w:space="0" w:color="auto"/>
        <w:right w:val="none" w:sz="0" w:space="0" w:color="auto"/>
      </w:divBdr>
      <w:divsChild>
        <w:div w:id="875696448">
          <w:marLeft w:val="1080"/>
          <w:marRight w:val="0"/>
          <w:marTop w:val="12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39201173">
      <w:bodyDiv w:val="1"/>
      <w:marLeft w:val="0"/>
      <w:marRight w:val="0"/>
      <w:marTop w:val="0"/>
      <w:marBottom w:val="0"/>
      <w:divBdr>
        <w:top w:val="none" w:sz="0" w:space="0" w:color="auto"/>
        <w:left w:val="none" w:sz="0" w:space="0" w:color="auto"/>
        <w:bottom w:val="none" w:sz="0" w:space="0" w:color="auto"/>
        <w:right w:val="none" w:sz="0" w:space="0" w:color="auto"/>
      </w:divBdr>
      <w:divsChild>
        <w:div w:id="518739072">
          <w:marLeft w:val="1800"/>
          <w:marRight w:val="0"/>
          <w:marTop w:val="12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9ADC3-3AEE-42D2-A911-89E1A4636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977</Words>
  <Characters>5574</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6538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5</cp:revision>
  <dcterms:created xsi:type="dcterms:W3CDTF">2021-08-05T23:03:00Z</dcterms:created>
  <dcterms:modified xsi:type="dcterms:W3CDTF">2021-08-06T12:08:00Z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